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40EDA" w:rsidRPr="001C39E1">
        <w:rPr>
          <w:rFonts w:ascii="Arial" w:hAnsi="Arial" w:cs="Arial"/>
          <w:b/>
          <w:lang w:val="es-ES_tradnl"/>
        </w:rPr>
        <w:t xml:space="preserve">al </w:t>
      </w:r>
      <w:r w:rsidR="008357CB">
        <w:rPr>
          <w:rFonts w:ascii="Arial" w:hAnsi="Arial" w:cs="Arial"/>
          <w:b/>
          <w:lang w:val="es-ES_tradnl"/>
        </w:rPr>
        <w:t xml:space="preserve">jueves </w:t>
      </w:r>
      <w:r w:rsidR="00E748EC">
        <w:rPr>
          <w:rFonts w:ascii="Arial" w:hAnsi="Arial" w:cs="Arial"/>
          <w:b/>
          <w:lang w:val="es-ES_tradnl"/>
        </w:rPr>
        <w:t>10</w:t>
      </w:r>
      <w:r w:rsidR="008357CB">
        <w:rPr>
          <w:rFonts w:ascii="Arial" w:hAnsi="Arial" w:cs="Arial"/>
          <w:b/>
          <w:lang w:val="es-ES_tradnl"/>
        </w:rPr>
        <w:t xml:space="preserve"> de </w:t>
      </w:r>
      <w:r w:rsidR="00596043">
        <w:rPr>
          <w:rFonts w:ascii="Arial" w:hAnsi="Arial" w:cs="Arial"/>
          <w:b/>
          <w:lang w:val="es-ES_tradnl"/>
        </w:rPr>
        <w:t>jul</w:t>
      </w:r>
      <w:r w:rsidR="004E102D">
        <w:rPr>
          <w:rFonts w:ascii="Arial" w:hAnsi="Arial" w:cs="Arial"/>
          <w:b/>
          <w:lang w:val="es-ES_tradnl"/>
        </w:rPr>
        <w:t>io</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19"/>
        <w:gridCol w:w="117"/>
        <w:gridCol w:w="7246"/>
        <w:gridCol w:w="15"/>
        <w:gridCol w:w="1359"/>
        <w:gridCol w:w="45"/>
        <w:gridCol w:w="19"/>
        <w:gridCol w:w="972"/>
      </w:tblGrid>
      <w:tr w:rsidR="008F6379" w:rsidRPr="001C39E1" w:rsidTr="009F0F30">
        <w:trPr>
          <w:trHeight w:val="413"/>
        </w:trPr>
        <w:tc>
          <w:tcPr>
            <w:tcW w:w="459"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5"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9"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57"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3070C1">
        <w:trPr>
          <w:trHeight w:val="98"/>
        </w:trPr>
        <w:tc>
          <w:tcPr>
            <w:tcW w:w="5000" w:type="pct"/>
            <w:gridSpan w:val="9"/>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7A354B" w:rsidRPr="00594CC6" w:rsidTr="00442C96">
        <w:trPr>
          <w:trHeight w:val="575"/>
        </w:trPr>
        <w:tc>
          <w:tcPr>
            <w:tcW w:w="395" w:type="pct"/>
            <w:tcBorders>
              <w:bottom w:val="single" w:sz="4" w:space="0" w:color="auto"/>
              <w:right w:val="single" w:sz="4" w:space="0" w:color="auto"/>
            </w:tcBorders>
            <w:vAlign w:val="center"/>
          </w:tcPr>
          <w:p w:rsidR="007A354B" w:rsidRPr="004B0A95" w:rsidRDefault="00602E8E" w:rsidP="000A70AD">
            <w:pPr>
              <w:tabs>
                <w:tab w:val="left" w:pos="3686"/>
              </w:tabs>
              <w:jc w:val="both"/>
              <w:rPr>
                <w:rFonts w:ascii="Arial" w:hAnsi="Arial" w:cs="Arial"/>
                <w:color w:val="000000"/>
                <w:shd w:val="clear" w:color="auto" w:fill="F8F8F8"/>
              </w:rPr>
            </w:pPr>
            <w:r w:rsidRPr="00602E8E">
              <w:rPr>
                <w:rFonts w:ascii="Arial" w:hAnsi="Arial" w:cs="Arial"/>
                <w:color w:val="000000"/>
                <w:shd w:val="clear" w:color="auto" w:fill="F8F8F8"/>
              </w:rPr>
              <w:t>4164</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7A354B" w:rsidRPr="004B0A95" w:rsidRDefault="00602E8E" w:rsidP="00E125C8">
            <w:pPr>
              <w:jc w:val="both"/>
              <w:rPr>
                <w:rFonts w:ascii="Arial" w:hAnsi="Arial" w:cs="Arial"/>
                <w:bCs/>
                <w:iCs/>
              </w:rPr>
            </w:pPr>
            <w:r w:rsidRPr="00602E8E">
              <w:rPr>
                <w:rFonts w:ascii="Arial" w:hAnsi="Arial" w:cs="Arial"/>
                <w:bCs/>
                <w:iCs/>
              </w:rPr>
              <w:t>Solicitud de cotización para la transmisión satelital en tiempo real de audio y video, desde un punto a (sala de versiones) hasta un punto b (sala móvil)  y retorno desde el punto b, y acompañamiento logístico y de transporte necesarios para la transmisión de las versiones libres</w:t>
            </w:r>
            <w:r>
              <w:rPr>
                <w:rFonts w:ascii="Arial" w:hAnsi="Arial" w:cs="Arial"/>
                <w:bCs/>
                <w:iCs/>
              </w:rPr>
              <w:t xml:space="preserve"> </w:t>
            </w:r>
            <w:r w:rsidRPr="00602E8E">
              <w:rPr>
                <w:rFonts w:ascii="Arial" w:hAnsi="Arial" w:cs="Arial"/>
                <w:b/>
                <w:bCs/>
                <w:iCs/>
              </w:rPr>
              <w:t>(RFQ).</w:t>
            </w:r>
          </w:p>
        </w:tc>
        <w:tc>
          <w:tcPr>
            <w:tcW w:w="669" w:type="pct"/>
            <w:gridSpan w:val="3"/>
            <w:tcBorders>
              <w:left w:val="single" w:sz="4" w:space="0" w:color="auto"/>
              <w:bottom w:val="single" w:sz="4" w:space="0" w:color="auto"/>
            </w:tcBorders>
            <w:vAlign w:val="center"/>
          </w:tcPr>
          <w:p w:rsidR="003A186F" w:rsidRPr="00602E8E" w:rsidRDefault="00602E8E" w:rsidP="000A70AD">
            <w:pPr>
              <w:jc w:val="center"/>
              <w:rPr>
                <w:rFonts w:ascii="Arial" w:hAnsi="Arial" w:cs="Arial"/>
                <w:b/>
                <w:bCs/>
                <w:iCs/>
              </w:rPr>
            </w:pPr>
            <w:r w:rsidRPr="00602E8E">
              <w:rPr>
                <w:rFonts w:ascii="Arial" w:hAnsi="Arial" w:cs="Arial"/>
                <w:b/>
                <w:bCs/>
                <w:iCs/>
              </w:rPr>
              <w:t>UNDP</w:t>
            </w:r>
          </w:p>
          <w:p w:rsidR="00602E8E" w:rsidRPr="003A186F" w:rsidRDefault="00602E8E" w:rsidP="000A70AD">
            <w:pPr>
              <w:jc w:val="center"/>
              <w:rPr>
                <w:rFonts w:ascii="Arial" w:hAnsi="Arial" w:cs="Arial"/>
                <w:bCs/>
                <w:iCs/>
              </w:rPr>
            </w:pPr>
            <w:r>
              <w:rPr>
                <w:rFonts w:ascii="Arial" w:hAnsi="Arial" w:cs="Arial"/>
                <w:bCs/>
                <w:iCs/>
              </w:rPr>
              <w:t>Colombia</w:t>
            </w:r>
          </w:p>
        </w:tc>
        <w:tc>
          <w:tcPr>
            <w:tcW w:w="457" w:type="pct"/>
            <w:tcBorders>
              <w:bottom w:val="single" w:sz="4" w:space="0" w:color="auto"/>
            </w:tcBorders>
            <w:vAlign w:val="center"/>
          </w:tcPr>
          <w:p w:rsidR="003A186F" w:rsidRDefault="00602E8E" w:rsidP="00687E68">
            <w:pPr>
              <w:jc w:val="center"/>
              <w:rPr>
                <w:rFonts w:ascii="Arial" w:hAnsi="Arial" w:cs="Arial"/>
                <w:bCs/>
                <w:iCs/>
              </w:rPr>
            </w:pPr>
            <w:r>
              <w:rPr>
                <w:rFonts w:ascii="Arial" w:hAnsi="Arial" w:cs="Arial"/>
                <w:bCs/>
                <w:iCs/>
              </w:rPr>
              <w:t>Agosto 9</w:t>
            </w:r>
          </w:p>
          <w:p w:rsidR="00602E8E" w:rsidRDefault="00602E8E" w:rsidP="00687E68">
            <w:pPr>
              <w:jc w:val="center"/>
              <w:rPr>
                <w:rFonts w:ascii="Arial" w:hAnsi="Arial" w:cs="Arial"/>
                <w:bCs/>
                <w:iCs/>
              </w:rPr>
            </w:pPr>
            <w:r>
              <w:rPr>
                <w:rFonts w:ascii="Arial" w:hAnsi="Arial" w:cs="Arial"/>
                <w:bCs/>
                <w:iCs/>
              </w:rPr>
              <w:t>2014</w:t>
            </w:r>
          </w:p>
        </w:tc>
      </w:tr>
      <w:tr w:rsidR="007A354B" w:rsidRPr="00594CC6" w:rsidTr="00442C96">
        <w:trPr>
          <w:trHeight w:val="575"/>
        </w:trPr>
        <w:tc>
          <w:tcPr>
            <w:tcW w:w="395" w:type="pct"/>
            <w:tcBorders>
              <w:bottom w:val="single" w:sz="4" w:space="0" w:color="auto"/>
              <w:right w:val="single" w:sz="4" w:space="0" w:color="auto"/>
            </w:tcBorders>
            <w:vAlign w:val="center"/>
          </w:tcPr>
          <w:p w:rsidR="007A354B" w:rsidRPr="004B0A95" w:rsidRDefault="007A354B" w:rsidP="000A70AD">
            <w:pPr>
              <w:tabs>
                <w:tab w:val="left" w:pos="3686"/>
              </w:tabs>
              <w:jc w:val="both"/>
              <w:rPr>
                <w:rFonts w:ascii="Arial" w:hAnsi="Arial" w:cs="Arial"/>
                <w:color w:val="000000"/>
                <w:shd w:val="clear" w:color="auto" w:fill="F8F8F8"/>
              </w:rPr>
            </w:pPr>
            <w:r w:rsidRPr="007A354B">
              <w:rPr>
                <w:rFonts w:ascii="Arial" w:hAnsi="Arial" w:cs="Arial"/>
                <w:color w:val="000000"/>
                <w:shd w:val="clear" w:color="auto" w:fill="F8F8F8"/>
              </w:rPr>
              <w:t xml:space="preserve">RFQ-ZIM-GF-020-2014 – </w:t>
            </w:r>
            <w:proofErr w:type="spellStart"/>
            <w:r w:rsidRPr="007A354B">
              <w:rPr>
                <w:rFonts w:ascii="Arial" w:hAnsi="Arial" w:cs="Arial"/>
                <w:color w:val="000000"/>
                <w:shd w:val="clear" w:color="auto" w:fill="F8F8F8"/>
              </w:rPr>
              <w:t>Printing</w:t>
            </w:r>
            <w:proofErr w:type="spellEnd"/>
          </w:p>
        </w:tc>
        <w:tc>
          <w:tcPr>
            <w:tcW w:w="3479" w:type="pct"/>
            <w:gridSpan w:val="4"/>
            <w:tcBorders>
              <w:top w:val="single" w:sz="4" w:space="0" w:color="auto"/>
              <w:left w:val="single" w:sz="4" w:space="0" w:color="auto"/>
              <w:bottom w:val="single" w:sz="4" w:space="0" w:color="auto"/>
              <w:right w:val="single" w:sz="4" w:space="0" w:color="auto"/>
            </w:tcBorders>
            <w:vAlign w:val="center"/>
          </w:tcPr>
          <w:p w:rsidR="007A354B" w:rsidRPr="004B0A95" w:rsidRDefault="007A354B" w:rsidP="00E125C8">
            <w:pPr>
              <w:jc w:val="both"/>
              <w:rPr>
                <w:rFonts w:ascii="Arial" w:hAnsi="Arial" w:cs="Arial"/>
                <w:bCs/>
                <w:iCs/>
              </w:rPr>
            </w:pPr>
            <w:r w:rsidRPr="007A354B">
              <w:rPr>
                <w:rFonts w:ascii="Arial" w:hAnsi="Arial" w:cs="Arial"/>
                <w:bCs/>
                <w:iCs/>
              </w:rPr>
              <w:t xml:space="preserve">Solicitud de cotización para la provisión de servicios de impresión para la Oficina del Programa de Naciones Unidas para el Desarrollo (UNDP) en </w:t>
            </w:r>
            <w:proofErr w:type="spellStart"/>
            <w:r w:rsidRPr="007A354B">
              <w:rPr>
                <w:rFonts w:ascii="Arial" w:hAnsi="Arial" w:cs="Arial"/>
                <w:bCs/>
                <w:iCs/>
              </w:rPr>
              <w:t>Zimbabwe</w:t>
            </w:r>
            <w:proofErr w:type="spellEnd"/>
            <w:r w:rsidRPr="007A354B">
              <w:rPr>
                <w:rFonts w:ascii="Arial" w:hAnsi="Arial" w:cs="Arial"/>
                <w:bCs/>
                <w:iCs/>
              </w:rPr>
              <w:t>, en el marco del Programa para el Fortalecimiento Intensivo y la Expansión de Servicios Calificados en el Diagnóstico y Tratami</w:t>
            </w:r>
            <w:r>
              <w:rPr>
                <w:rFonts w:ascii="Arial" w:hAnsi="Arial" w:cs="Arial"/>
                <w:bCs/>
                <w:iCs/>
              </w:rPr>
              <w:t>ento de la Tuberculosis (GFATM)</w:t>
            </w:r>
            <w:r w:rsidRPr="007A354B">
              <w:rPr>
                <w:rFonts w:ascii="Arial" w:hAnsi="Arial" w:cs="Arial"/>
                <w:bCs/>
                <w:iCs/>
              </w:rPr>
              <w:t xml:space="preserve"> </w:t>
            </w:r>
            <w:r w:rsidRPr="007A354B">
              <w:rPr>
                <w:rFonts w:ascii="Arial" w:hAnsi="Arial" w:cs="Arial"/>
                <w:b/>
                <w:bCs/>
                <w:iCs/>
              </w:rPr>
              <w:t>(RFQ).</w:t>
            </w:r>
          </w:p>
        </w:tc>
        <w:tc>
          <w:tcPr>
            <w:tcW w:w="669" w:type="pct"/>
            <w:gridSpan w:val="3"/>
            <w:tcBorders>
              <w:left w:val="single" w:sz="4" w:space="0" w:color="auto"/>
              <w:bottom w:val="single" w:sz="4" w:space="0" w:color="auto"/>
            </w:tcBorders>
            <w:vAlign w:val="center"/>
          </w:tcPr>
          <w:p w:rsidR="007A354B" w:rsidRDefault="007A354B" w:rsidP="000A70AD">
            <w:pPr>
              <w:jc w:val="center"/>
              <w:rPr>
                <w:rFonts w:ascii="Arial" w:hAnsi="Arial" w:cs="Arial"/>
                <w:b/>
                <w:bCs/>
                <w:iCs/>
              </w:rPr>
            </w:pPr>
            <w:r>
              <w:rPr>
                <w:rFonts w:ascii="Arial" w:hAnsi="Arial" w:cs="Arial"/>
                <w:b/>
                <w:bCs/>
                <w:iCs/>
              </w:rPr>
              <w:t>UNDP</w:t>
            </w:r>
          </w:p>
          <w:p w:rsidR="007A354B" w:rsidRPr="007A354B" w:rsidRDefault="007A354B" w:rsidP="000A70AD">
            <w:pPr>
              <w:jc w:val="center"/>
              <w:rPr>
                <w:rFonts w:ascii="Arial" w:hAnsi="Arial" w:cs="Arial"/>
                <w:bCs/>
                <w:iCs/>
              </w:rPr>
            </w:pPr>
            <w:proofErr w:type="spellStart"/>
            <w:r>
              <w:rPr>
                <w:rFonts w:ascii="Arial" w:hAnsi="Arial" w:cs="Arial"/>
                <w:bCs/>
                <w:iCs/>
              </w:rPr>
              <w:t>Zimbabwe</w:t>
            </w:r>
            <w:proofErr w:type="spellEnd"/>
          </w:p>
        </w:tc>
        <w:tc>
          <w:tcPr>
            <w:tcW w:w="457" w:type="pct"/>
            <w:tcBorders>
              <w:bottom w:val="single" w:sz="4" w:space="0" w:color="auto"/>
            </w:tcBorders>
            <w:vAlign w:val="center"/>
          </w:tcPr>
          <w:p w:rsidR="007A354B" w:rsidRDefault="007A354B" w:rsidP="00687E68">
            <w:pPr>
              <w:jc w:val="center"/>
              <w:rPr>
                <w:rFonts w:ascii="Arial" w:hAnsi="Arial" w:cs="Arial"/>
                <w:bCs/>
                <w:iCs/>
              </w:rPr>
            </w:pPr>
            <w:r>
              <w:rPr>
                <w:rFonts w:ascii="Arial" w:hAnsi="Arial" w:cs="Arial"/>
                <w:bCs/>
                <w:iCs/>
              </w:rPr>
              <w:t>Julio 14</w:t>
            </w:r>
          </w:p>
          <w:p w:rsidR="007A354B" w:rsidRDefault="007A354B" w:rsidP="00687E68">
            <w:pPr>
              <w:jc w:val="center"/>
              <w:rPr>
                <w:rFonts w:ascii="Arial" w:hAnsi="Arial" w:cs="Arial"/>
                <w:bCs/>
                <w:iCs/>
              </w:rPr>
            </w:pPr>
            <w:r>
              <w:rPr>
                <w:rFonts w:ascii="Arial" w:hAnsi="Arial" w:cs="Arial"/>
                <w:bCs/>
                <w:iCs/>
              </w:rPr>
              <w:t>2014</w:t>
            </w:r>
          </w:p>
        </w:tc>
      </w:tr>
      <w:tr w:rsidR="00455E5A" w:rsidRPr="00594CC6" w:rsidTr="00442C96">
        <w:trPr>
          <w:trHeight w:val="575"/>
        </w:trPr>
        <w:tc>
          <w:tcPr>
            <w:tcW w:w="395" w:type="pct"/>
            <w:tcBorders>
              <w:bottom w:val="single" w:sz="4" w:space="0" w:color="auto"/>
              <w:right w:val="single" w:sz="4" w:space="0" w:color="auto"/>
            </w:tcBorders>
            <w:vAlign w:val="center"/>
          </w:tcPr>
          <w:p w:rsidR="00455E5A" w:rsidRPr="00455E5A" w:rsidRDefault="004B0A95" w:rsidP="000A70AD">
            <w:pPr>
              <w:tabs>
                <w:tab w:val="left" w:pos="3686"/>
              </w:tabs>
              <w:jc w:val="both"/>
              <w:rPr>
                <w:rFonts w:ascii="Arial" w:hAnsi="Arial" w:cs="Arial"/>
                <w:color w:val="000000"/>
                <w:shd w:val="clear" w:color="auto" w:fill="F8F8F8"/>
              </w:rPr>
            </w:pPr>
            <w:r w:rsidRPr="004B0A95">
              <w:rPr>
                <w:rFonts w:ascii="Arial" w:hAnsi="Arial" w:cs="Arial"/>
                <w:color w:val="000000"/>
                <w:shd w:val="clear" w:color="auto" w:fill="F8F8F8"/>
              </w:rPr>
              <w:t>LOTFA/MOI/ITB/0001/2014</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455E5A" w:rsidRPr="00455E5A" w:rsidRDefault="004B0A95" w:rsidP="004B0A95">
            <w:pPr>
              <w:jc w:val="both"/>
              <w:rPr>
                <w:rFonts w:ascii="Arial" w:hAnsi="Arial" w:cs="Arial"/>
                <w:bCs/>
                <w:iCs/>
              </w:rPr>
            </w:pPr>
            <w:r w:rsidRPr="004B0A95">
              <w:rPr>
                <w:rFonts w:ascii="Arial" w:hAnsi="Arial" w:cs="Arial"/>
                <w:bCs/>
                <w:iCs/>
              </w:rPr>
              <w:t xml:space="preserve">Invitación a licitar para la provisión de Generadores, UPS, y Estabilizadores para el Programa de Naciones Unidas para el Desarrollo (UNDP) en Afganistán </w:t>
            </w:r>
            <w:r w:rsidRPr="004B0A95">
              <w:rPr>
                <w:rFonts w:ascii="Arial" w:hAnsi="Arial" w:cs="Arial"/>
                <w:b/>
                <w:bCs/>
                <w:iCs/>
              </w:rPr>
              <w:t>(ITB)</w:t>
            </w:r>
            <w:r>
              <w:rPr>
                <w:rFonts w:ascii="Arial" w:hAnsi="Arial" w:cs="Arial"/>
                <w:b/>
                <w:bCs/>
                <w:iCs/>
              </w:rPr>
              <w:t>.</w:t>
            </w:r>
          </w:p>
        </w:tc>
        <w:tc>
          <w:tcPr>
            <w:tcW w:w="669" w:type="pct"/>
            <w:gridSpan w:val="3"/>
            <w:tcBorders>
              <w:left w:val="single" w:sz="4" w:space="0" w:color="auto"/>
              <w:bottom w:val="single" w:sz="4" w:space="0" w:color="auto"/>
            </w:tcBorders>
            <w:vAlign w:val="center"/>
          </w:tcPr>
          <w:p w:rsidR="00455E5A" w:rsidRDefault="004B0A95" w:rsidP="000A70AD">
            <w:pPr>
              <w:jc w:val="center"/>
              <w:rPr>
                <w:rFonts w:ascii="Arial" w:hAnsi="Arial" w:cs="Arial"/>
                <w:b/>
                <w:bCs/>
                <w:iCs/>
              </w:rPr>
            </w:pPr>
            <w:r>
              <w:rPr>
                <w:rFonts w:ascii="Arial" w:hAnsi="Arial" w:cs="Arial"/>
                <w:b/>
                <w:bCs/>
                <w:iCs/>
              </w:rPr>
              <w:t>UNDP</w:t>
            </w:r>
          </w:p>
          <w:p w:rsidR="004B0A95" w:rsidRPr="004B0A95" w:rsidRDefault="004B0A95" w:rsidP="000A70AD">
            <w:pPr>
              <w:jc w:val="center"/>
              <w:rPr>
                <w:rFonts w:ascii="Arial" w:hAnsi="Arial" w:cs="Arial"/>
                <w:bCs/>
                <w:iCs/>
              </w:rPr>
            </w:pPr>
            <w:r>
              <w:rPr>
                <w:rFonts w:ascii="Arial" w:hAnsi="Arial" w:cs="Arial"/>
                <w:bCs/>
                <w:iCs/>
              </w:rPr>
              <w:t>Afganistán</w:t>
            </w:r>
          </w:p>
        </w:tc>
        <w:tc>
          <w:tcPr>
            <w:tcW w:w="457" w:type="pct"/>
            <w:tcBorders>
              <w:bottom w:val="single" w:sz="4" w:space="0" w:color="auto"/>
            </w:tcBorders>
            <w:vAlign w:val="center"/>
          </w:tcPr>
          <w:p w:rsidR="00455E5A" w:rsidRDefault="004B0A95" w:rsidP="00687E68">
            <w:pPr>
              <w:jc w:val="center"/>
              <w:rPr>
                <w:rFonts w:ascii="Arial" w:hAnsi="Arial" w:cs="Arial"/>
                <w:bCs/>
                <w:iCs/>
              </w:rPr>
            </w:pPr>
            <w:r>
              <w:rPr>
                <w:rFonts w:ascii="Arial" w:hAnsi="Arial" w:cs="Arial"/>
                <w:bCs/>
                <w:iCs/>
              </w:rPr>
              <w:t>Agosto 2</w:t>
            </w:r>
          </w:p>
          <w:p w:rsidR="004B0A95" w:rsidRDefault="004B0A95" w:rsidP="00687E68">
            <w:pPr>
              <w:jc w:val="center"/>
              <w:rPr>
                <w:rFonts w:ascii="Arial" w:hAnsi="Arial" w:cs="Arial"/>
                <w:bCs/>
                <w:iCs/>
              </w:rPr>
            </w:pPr>
            <w:r>
              <w:rPr>
                <w:rFonts w:ascii="Arial" w:hAnsi="Arial" w:cs="Arial"/>
                <w:bCs/>
                <w:iCs/>
              </w:rPr>
              <w:t>2014</w:t>
            </w:r>
          </w:p>
        </w:tc>
      </w:tr>
      <w:tr w:rsidR="00455E5A" w:rsidRPr="00594CC6" w:rsidTr="00442C96">
        <w:trPr>
          <w:trHeight w:val="575"/>
        </w:trPr>
        <w:tc>
          <w:tcPr>
            <w:tcW w:w="395" w:type="pct"/>
            <w:tcBorders>
              <w:bottom w:val="single" w:sz="4" w:space="0" w:color="auto"/>
              <w:right w:val="single" w:sz="4" w:space="0" w:color="auto"/>
            </w:tcBorders>
            <w:vAlign w:val="center"/>
          </w:tcPr>
          <w:p w:rsidR="00455E5A" w:rsidRPr="00455E5A" w:rsidRDefault="0052394C" w:rsidP="000A70AD">
            <w:pPr>
              <w:tabs>
                <w:tab w:val="left" w:pos="3686"/>
              </w:tabs>
              <w:jc w:val="both"/>
              <w:rPr>
                <w:rFonts w:ascii="Arial" w:hAnsi="Arial" w:cs="Arial"/>
                <w:color w:val="000000"/>
                <w:shd w:val="clear" w:color="auto" w:fill="F8F8F8"/>
              </w:rPr>
            </w:pPr>
            <w:r w:rsidRPr="0052394C">
              <w:rPr>
                <w:rFonts w:ascii="Arial" w:hAnsi="Arial" w:cs="Arial"/>
                <w:color w:val="000000"/>
                <w:shd w:val="clear" w:color="auto" w:fill="F8F8F8"/>
              </w:rPr>
              <w:t>PROC-AB-0172-14-IS</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455E5A" w:rsidRPr="00455E5A" w:rsidRDefault="0052394C" w:rsidP="00E125C8">
            <w:pPr>
              <w:jc w:val="both"/>
              <w:rPr>
                <w:rFonts w:ascii="Arial" w:hAnsi="Arial" w:cs="Arial"/>
                <w:bCs/>
                <w:iCs/>
              </w:rPr>
            </w:pPr>
            <w:r w:rsidRPr="0052394C">
              <w:rPr>
                <w:rFonts w:ascii="Arial" w:hAnsi="Arial" w:cs="Arial"/>
                <w:bCs/>
                <w:iCs/>
              </w:rPr>
              <w:t>Solicitud de propuesta de la Unión Internacional de Telecomunicaciones (ITU), Agencia líder de Naciones Unidas en Tecnologías de la Información y la Telecomunicación, para la provisión de Servicios de Digitalización (</w:t>
            </w:r>
            <w:proofErr w:type="spellStart"/>
            <w:r w:rsidRPr="0052394C">
              <w:rPr>
                <w:rFonts w:ascii="Arial" w:hAnsi="Arial" w:cs="Arial"/>
                <w:bCs/>
                <w:iCs/>
              </w:rPr>
              <w:t>Scanning</w:t>
            </w:r>
            <w:proofErr w:type="spellEnd"/>
            <w:r w:rsidRPr="0052394C">
              <w:rPr>
                <w:rFonts w:ascii="Arial" w:hAnsi="Arial" w:cs="Arial"/>
                <w:bCs/>
                <w:iCs/>
              </w:rPr>
              <w:t xml:space="preserve"> del Periódico de la ITU y sus Suplementos). Los potenciales proveedores </w:t>
            </w:r>
            <w:proofErr w:type="spellStart"/>
            <w:r w:rsidRPr="0052394C">
              <w:rPr>
                <w:rFonts w:ascii="Arial" w:hAnsi="Arial" w:cs="Arial"/>
                <w:bCs/>
                <w:iCs/>
              </w:rPr>
              <w:t>deberan</w:t>
            </w:r>
            <w:proofErr w:type="spellEnd"/>
            <w:r w:rsidRPr="0052394C">
              <w:rPr>
                <w:rFonts w:ascii="Arial" w:hAnsi="Arial" w:cs="Arial"/>
                <w:bCs/>
                <w:iCs/>
              </w:rPr>
              <w:t xml:space="preserve"> contar con habilidad técnica, experiencia, capacidad gerencial, recursos y suficiente equipamiento y recursos humanos para la ejecución d</w:t>
            </w:r>
            <w:r>
              <w:rPr>
                <w:rFonts w:ascii="Arial" w:hAnsi="Arial" w:cs="Arial"/>
                <w:bCs/>
                <w:iCs/>
              </w:rPr>
              <w:t>e las tareas arriba mencionadas</w:t>
            </w:r>
            <w:r w:rsidRPr="0052394C">
              <w:rPr>
                <w:rFonts w:ascii="Arial" w:hAnsi="Arial" w:cs="Arial"/>
                <w:bCs/>
                <w:iCs/>
              </w:rPr>
              <w:t xml:space="preserve"> </w:t>
            </w:r>
            <w:r w:rsidRPr="0052394C">
              <w:rPr>
                <w:rFonts w:ascii="Arial" w:hAnsi="Arial" w:cs="Arial"/>
                <w:b/>
                <w:bCs/>
                <w:iCs/>
              </w:rPr>
              <w:t>(RFP).</w:t>
            </w:r>
          </w:p>
        </w:tc>
        <w:tc>
          <w:tcPr>
            <w:tcW w:w="669" w:type="pct"/>
            <w:gridSpan w:val="3"/>
            <w:tcBorders>
              <w:left w:val="single" w:sz="4" w:space="0" w:color="auto"/>
              <w:bottom w:val="single" w:sz="4" w:space="0" w:color="auto"/>
            </w:tcBorders>
            <w:vAlign w:val="center"/>
          </w:tcPr>
          <w:p w:rsidR="00455E5A" w:rsidRDefault="0052394C" w:rsidP="000A70AD">
            <w:pPr>
              <w:jc w:val="center"/>
              <w:rPr>
                <w:rFonts w:ascii="Arial" w:hAnsi="Arial" w:cs="Arial"/>
                <w:b/>
                <w:bCs/>
                <w:iCs/>
              </w:rPr>
            </w:pPr>
            <w:r>
              <w:rPr>
                <w:rFonts w:ascii="Arial" w:hAnsi="Arial" w:cs="Arial"/>
                <w:b/>
                <w:bCs/>
                <w:iCs/>
              </w:rPr>
              <w:t>ITU</w:t>
            </w:r>
          </w:p>
          <w:p w:rsidR="0052394C" w:rsidRPr="0052394C" w:rsidRDefault="0052394C" w:rsidP="000A70AD">
            <w:pPr>
              <w:jc w:val="center"/>
              <w:rPr>
                <w:rFonts w:ascii="Arial" w:hAnsi="Arial" w:cs="Arial"/>
                <w:bCs/>
                <w:iCs/>
              </w:rPr>
            </w:pPr>
            <w:r>
              <w:rPr>
                <w:rFonts w:ascii="Arial" w:hAnsi="Arial" w:cs="Arial"/>
                <w:bCs/>
                <w:iCs/>
              </w:rPr>
              <w:t>Suiza</w:t>
            </w:r>
          </w:p>
        </w:tc>
        <w:tc>
          <w:tcPr>
            <w:tcW w:w="457" w:type="pct"/>
            <w:tcBorders>
              <w:bottom w:val="single" w:sz="4" w:space="0" w:color="auto"/>
            </w:tcBorders>
            <w:vAlign w:val="center"/>
          </w:tcPr>
          <w:p w:rsidR="00455E5A" w:rsidRDefault="0052394C" w:rsidP="00687E68">
            <w:pPr>
              <w:jc w:val="center"/>
              <w:rPr>
                <w:rFonts w:ascii="Arial" w:hAnsi="Arial" w:cs="Arial"/>
                <w:bCs/>
                <w:iCs/>
              </w:rPr>
            </w:pPr>
            <w:r>
              <w:rPr>
                <w:rFonts w:ascii="Arial" w:hAnsi="Arial" w:cs="Arial"/>
                <w:bCs/>
                <w:iCs/>
              </w:rPr>
              <w:t>Julio 25</w:t>
            </w:r>
          </w:p>
          <w:p w:rsidR="0052394C" w:rsidRDefault="0052394C" w:rsidP="00687E68">
            <w:pPr>
              <w:jc w:val="center"/>
              <w:rPr>
                <w:rFonts w:ascii="Arial" w:hAnsi="Arial" w:cs="Arial"/>
                <w:bCs/>
                <w:iCs/>
              </w:rPr>
            </w:pPr>
            <w:r>
              <w:rPr>
                <w:rFonts w:ascii="Arial" w:hAnsi="Arial" w:cs="Arial"/>
                <w:bCs/>
                <w:iCs/>
              </w:rPr>
              <w:t>2014</w:t>
            </w:r>
          </w:p>
        </w:tc>
      </w:tr>
      <w:tr w:rsidR="00455E5A" w:rsidRPr="00594CC6" w:rsidTr="00442C96">
        <w:trPr>
          <w:trHeight w:val="575"/>
        </w:trPr>
        <w:tc>
          <w:tcPr>
            <w:tcW w:w="395" w:type="pct"/>
            <w:tcBorders>
              <w:bottom w:val="single" w:sz="4" w:space="0" w:color="auto"/>
              <w:right w:val="single" w:sz="4" w:space="0" w:color="auto"/>
            </w:tcBorders>
            <w:vAlign w:val="center"/>
          </w:tcPr>
          <w:p w:rsidR="00455E5A" w:rsidRPr="00455E5A" w:rsidRDefault="00D21F40" w:rsidP="000A70AD">
            <w:pPr>
              <w:tabs>
                <w:tab w:val="left" w:pos="3686"/>
              </w:tabs>
              <w:jc w:val="both"/>
              <w:rPr>
                <w:rFonts w:ascii="Arial" w:hAnsi="Arial" w:cs="Arial"/>
                <w:color w:val="000000"/>
                <w:shd w:val="clear" w:color="auto" w:fill="F8F8F8"/>
              </w:rPr>
            </w:pPr>
            <w:r w:rsidRPr="00D21F40">
              <w:rPr>
                <w:rFonts w:ascii="Arial" w:hAnsi="Arial" w:cs="Arial"/>
                <w:color w:val="000000"/>
                <w:shd w:val="clear" w:color="auto" w:fill="F8F8F8"/>
              </w:rPr>
              <w:t>ITB/SSS/14-327</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455E5A" w:rsidRPr="00455E5A" w:rsidRDefault="00D21F40" w:rsidP="00E125C8">
            <w:pPr>
              <w:jc w:val="both"/>
              <w:rPr>
                <w:rFonts w:ascii="Arial" w:hAnsi="Arial" w:cs="Arial"/>
                <w:bCs/>
                <w:iCs/>
              </w:rPr>
            </w:pPr>
            <w:r w:rsidRPr="00D21F40">
              <w:rPr>
                <w:rFonts w:ascii="Arial" w:hAnsi="Arial" w:cs="Arial"/>
                <w:bCs/>
                <w:iCs/>
              </w:rPr>
              <w:t>Se buscan expresiones de interés a través de la Secretaría de Naciones Unidas (UNS), para la provisión de Maquinaria de Rayos X para la Inspección de Equipaje, destinada a la Comisión Económica de las Naciones Unidas para África (UNECA) en Etiopía. UNECA solamente considerará a aquellos proveedores calificados que se encuentren registrados como vendedores en su Institución, a quienes se les invitará a licita</w:t>
            </w:r>
            <w:r>
              <w:rPr>
                <w:rFonts w:ascii="Arial" w:hAnsi="Arial" w:cs="Arial"/>
                <w:bCs/>
                <w:iCs/>
              </w:rPr>
              <w:t xml:space="preserve">r (ITB) en una etapa posterior </w:t>
            </w:r>
            <w:r w:rsidRPr="00D21F40">
              <w:rPr>
                <w:rFonts w:ascii="Arial" w:hAnsi="Arial" w:cs="Arial"/>
                <w:b/>
                <w:bCs/>
                <w:iCs/>
              </w:rPr>
              <w:t>(EOI).</w:t>
            </w:r>
          </w:p>
        </w:tc>
        <w:tc>
          <w:tcPr>
            <w:tcW w:w="669" w:type="pct"/>
            <w:gridSpan w:val="3"/>
            <w:tcBorders>
              <w:left w:val="single" w:sz="4" w:space="0" w:color="auto"/>
              <w:bottom w:val="single" w:sz="4" w:space="0" w:color="auto"/>
            </w:tcBorders>
            <w:vAlign w:val="center"/>
          </w:tcPr>
          <w:p w:rsidR="00D21F40" w:rsidRDefault="00D21F40" w:rsidP="00D21F40">
            <w:pPr>
              <w:jc w:val="center"/>
              <w:rPr>
                <w:rFonts w:ascii="Arial" w:hAnsi="Arial" w:cs="Arial"/>
                <w:b/>
                <w:bCs/>
                <w:iCs/>
              </w:rPr>
            </w:pPr>
            <w:r>
              <w:rPr>
                <w:rFonts w:ascii="Arial" w:hAnsi="Arial" w:cs="Arial"/>
                <w:b/>
                <w:bCs/>
                <w:iCs/>
              </w:rPr>
              <w:t>UNS</w:t>
            </w:r>
          </w:p>
          <w:p w:rsidR="00455E5A" w:rsidRPr="00D21F40" w:rsidRDefault="00D21F40" w:rsidP="000A70AD">
            <w:pPr>
              <w:jc w:val="center"/>
              <w:rPr>
                <w:rFonts w:ascii="Arial" w:hAnsi="Arial" w:cs="Arial"/>
                <w:bCs/>
                <w:iCs/>
              </w:rPr>
            </w:pPr>
            <w:r>
              <w:rPr>
                <w:rFonts w:ascii="Arial" w:hAnsi="Arial" w:cs="Arial"/>
                <w:bCs/>
                <w:iCs/>
              </w:rPr>
              <w:t>Etiopía</w:t>
            </w:r>
          </w:p>
        </w:tc>
        <w:tc>
          <w:tcPr>
            <w:tcW w:w="457" w:type="pct"/>
            <w:tcBorders>
              <w:bottom w:val="single" w:sz="4" w:space="0" w:color="auto"/>
            </w:tcBorders>
            <w:vAlign w:val="center"/>
          </w:tcPr>
          <w:p w:rsidR="00455E5A" w:rsidRDefault="00D21F40" w:rsidP="00687E68">
            <w:pPr>
              <w:jc w:val="center"/>
              <w:rPr>
                <w:rFonts w:ascii="Arial" w:hAnsi="Arial" w:cs="Arial"/>
                <w:bCs/>
                <w:iCs/>
              </w:rPr>
            </w:pPr>
            <w:r>
              <w:rPr>
                <w:rFonts w:ascii="Arial" w:hAnsi="Arial" w:cs="Arial"/>
                <w:bCs/>
                <w:iCs/>
              </w:rPr>
              <w:t>Julio 25</w:t>
            </w:r>
          </w:p>
          <w:p w:rsidR="00D21F40" w:rsidRDefault="00D21F40" w:rsidP="00687E68">
            <w:pPr>
              <w:jc w:val="center"/>
              <w:rPr>
                <w:rFonts w:ascii="Arial" w:hAnsi="Arial" w:cs="Arial"/>
                <w:bCs/>
                <w:iCs/>
              </w:rPr>
            </w:pPr>
            <w:r>
              <w:rPr>
                <w:rFonts w:ascii="Arial" w:hAnsi="Arial" w:cs="Arial"/>
                <w:bCs/>
                <w:iCs/>
              </w:rPr>
              <w:t>2014</w:t>
            </w:r>
          </w:p>
        </w:tc>
      </w:tr>
      <w:tr w:rsidR="00455E5A" w:rsidRPr="00594CC6" w:rsidTr="00442C96">
        <w:trPr>
          <w:trHeight w:val="575"/>
        </w:trPr>
        <w:tc>
          <w:tcPr>
            <w:tcW w:w="395" w:type="pct"/>
            <w:tcBorders>
              <w:bottom w:val="single" w:sz="4" w:space="0" w:color="auto"/>
              <w:right w:val="single" w:sz="4" w:space="0" w:color="auto"/>
            </w:tcBorders>
            <w:vAlign w:val="center"/>
          </w:tcPr>
          <w:p w:rsidR="00455E5A" w:rsidRPr="00455E5A" w:rsidRDefault="00511B35" w:rsidP="000A70AD">
            <w:pPr>
              <w:tabs>
                <w:tab w:val="left" w:pos="3686"/>
              </w:tabs>
              <w:jc w:val="both"/>
              <w:rPr>
                <w:rFonts w:ascii="Arial" w:hAnsi="Arial" w:cs="Arial"/>
                <w:color w:val="000000"/>
                <w:shd w:val="clear" w:color="auto" w:fill="F8F8F8"/>
              </w:rPr>
            </w:pPr>
            <w:r w:rsidRPr="00511B35">
              <w:rPr>
                <w:rFonts w:ascii="Arial" w:hAnsi="Arial" w:cs="Arial"/>
                <w:color w:val="000000"/>
                <w:shd w:val="clear" w:color="auto" w:fill="F8F8F8"/>
              </w:rPr>
              <w:t>EOIUNAMI9923</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455E5A" w:rsidRPr="00455E5A" w:rsidRDefault="00511B35" w:rsidP="00E125C8">
            <w:pPr>
              <w:jc w:val="both"/>
              <w:rPr>
                <w:rFonts w:ascii="Arial" w:hAnsi="Arial" w:cs="Arial"/>
                <w:bCs/>
                <w:iCs/>
              </w:rPr>
            </w:pPr>
            <w:r w:rsidRPr="00511B35">
              <w:rPr>
                <w:rFonts w:ascii="Arial" w:hAnsi="Arial" w:cs="Arial"/>
                <w:bCs/>
                <w:iCs/>
              </w:rPr>
              <w:t xml:space="preserve">Se buscan expresiones de interés, a través de la Secretaría de Naciones Unidas (UNS), para la provisión </w:t>
            </w:r>
            <w:r>
              <w:rPr>
                <w:rFonts w:ascii="Arial" w:hAnsi="Arial" w:cs="Arial"/>
                <w:bCs/>
                <w:iCs/>
              </w:rPr>
              <w:t xml:space="preserve">y suministro de </w:t>
            </w:r>
            <w:proofErr w:type="spellStart"/>
            <w:r>
              <w:rPr>
                <w:rFonts w:ascii="Arial" w:hAnsi="Arial" w:cs="Arial"/>
                <w:bCs/>
                <w:iCs/>
              </w:rPr>
              <w:t>Double</w:t>
            </w:r>
            <w:proofErr w:type="spellEnd"/>
            <w:r>
              <w:rPr>
                <w:rFonts w:ascii="Arial" w:hAnsi="Arial" w:cs="Arial"/>
                <w:bCs/>
                <w:iCs/>
              </w:rPr>
              <w:t>-Conversió</w:t>
            </w:r>
            <w:r w:rsidRPr="00511B35">
              <w:rPr>
                <w:rFonts w:ascii="Arial" w:hAnsi="Arial" w:cs="Arial"/>
                <w:bCs/>
                <w:iCs/>
              </w:rPr>
              <w:t xml:space="preserve">n 2U </w:t>
            </w:r>
            <w:proofErr w:type="spellStart"/>
            <w:r w:rsidRPr="00511B35">
              <w:rPr>
                <w:rFonts w:ascii="Arial" w:hAnsi="Arial" w:cs="Arial"/>
                <w:bCs/>
                <w:iCs/>
              </w:rPr>
              <w:t>Rackmount</w:t>
            </w:r>
            <w:proofErr w:type="spellEnd"/>
            <w:r w:rsidRPr="00511B35">
              <w:rPr>
                <w:rFonts w:ascii="Arial" w:hAnsi="Arial" w:cs="Arial"/>
                <w:bCs/>
                <w:iCs/>
              </w:rPr>
              <w:t xml:space="preserve"> 1000VA, 800W </w:t>
            </w:r>
            <w:proofErr w:type="spellStart"/>
            <w:r w:rsidRPr="00511B35">
              <w:rPr>
                <w:rFonts w:ascii="Arial" w:hAnsi="Arial" w:cs="Arial"/>
                <w:bCs/>
                <w:iCs/>
              </w:rPr>
              <w:t>Smart</w:t>
            </w:r>
            <w:proofErr w:type="spellEnd"/>
            <w:r w:rsidRPr="00511B35">
              <w:rPr>
                <w:rFonts w:ascii="Arial" w:hAnsi="Arial" w:cs="Arial"/>
                <w:bCs/>
                <w:iCs/>
              </w:rPr>
              <w:t xml:space="preserve"> Online UPS, apropiado para las Operaciones de Generador con Accesorios para la Oficina de la Misión de Asistencia de las Naciones Unidas para el </w:t>
            </w:r>
            <w:r w:rsidRPr="00511B35">
              <w:rPr>
                <w:rFonts w:ascii="Arial" w:hAnsi="Arial" w:cs="Arial"/>
                <w:bCs/>
                <w:iCs/>
              </w:rPr>
              <w:lastRenderedPageBreak/>
              <w:t xml:space="preserve">Iraq (UNAMI) en </w:t>
            </w:r>
            <w:proofErr w:type="spellStart"/>
            <w:r w:rsidRPr="00511B35">
              <w:rPr>
                <w:rFonts w:ascii="Arial" w:hAnsi="Arial" w:cs="Arial"/>
                <w:bCs/>
                <w:iCs/>
              </w:rPr>
              <w:t>Kheitan</w:t>
            </w:r>
            <w:proofErr w:type="spellEnd"/>
            <w:r w:rsidRPr="00511B35">
              <w:rPr>
                <w:rFonts w:ascii="Arial" w:hAnsi="Arial" w:cs="Arial"/>
                <w:bCs/>
                <w:iCs/>
              </w:rPr>
              <w:t>, Kuwa</w:t>
            </w:r>
            <w:r>
              <w:rPr>
                <w:rFonts w:ascii="Arial" w:hAnsi="Arial" w:cs="Arial"/>
                <w:bCs/>
                <w:iCs/>
              </w:rPr>
              <w:t xml:space="preserve">it </w:t>
            </w:r>
            <w:r w:rsidRPr="00511B35">
              <w:rPr>
                <w:rFonts w:ascii="Arial" w:hAnsi="Arial" w:cs="Arial"/>
                <w:b/>
                <w:bCs/>
                <w:iCs/>
              </w:rPr>
              <w:t>(EOI).</w:t>
            </w:r>
          </w:p>
        </w:tc>
        <w:tc>
          <w:tcPr>
            <w:tcW w:w="669" w:type="pct"/>
            <w:gridSpan w:val="3"/>
            <w:tcBorders>
              <w:left w:val="single" w:sz="4" w:space="0" w:color="auto"/>
              <w:bottom w:val="single" w:sz="4" w:space="0" w:color="auto"/>
            </w:tcBorders>
            <w:vAlign w:val="center"/>
          </w:tcPr>
          <w:p w:rsidR="00511B35" w:rsidRDefault="00511B35" w:rsidP="00511B35">
            <w:pPr>
              <w:jc w:val="center"/>
              <w:rPr>
                <w:rFonts w:ascii="Arial" w:hAnsi="Arial" w:cs="Arial"/>
                <w:b/>
                <w:bCs/>
                <w:iCs/>
              </w:rPr>
            </w:pPr>
            <w:r>
              <w:rPr>
                <w:rFonts w:ascii="Arial" w:hAnsi="Arial" w:cs="Arial"/>
                <w:b/>
                <w:bCs/>
                <w:iCs/>
              </w:rPr>
              <w:lastRenderedPageBreak/>
              <w:t>UNS</w:t>
            </w:r>
          </w:p>
          <w:p w:rsidR="00455E5A" w:rsidRDefault="00511B35" w:rsidP="00511B35">
            <w:pPr>
              <w:jc w:val="center"/>
              <w:rPr>
                <w:rFonts w:ascii="Arial" w:hAnsi="Arial" w:cs="Arial"/>
                <w:b/>
                <w:bCs/>
                <w:iCs/>
              </w:rPr>
            </w:pPr>
            <w:r>
              <w:rPr>
                <w:rFonts w:ascii="Arial" w:hAnsi="Arial" w:cs="Arial"/>
                <w:bCs/>
                <w:iCs/>
              </w:rPr>
              <w:t>Irak</w:t>
            </w:r>
          </w:p>
        </w:tc>
        <w:tc>
          <w:tcPr>
            <w:tcW w:w="457" w:type="pct"/>
            <w:tcBorders>
              <w:bottom w:val="single" w:sz="4" w:space="0" w:color="auto"/>
            </w:tcBorders>
            <w:vAlign w:val="center"/>
          </w:tcPr>
          <w:p w:rsidR="00455E5A" w:rsidRDefault="00511B35" w:rsidP="00687E68">
            <w:pPr>
              <w:jc w:val="center"/>
              <w:rPr>
                <w:rFonts w:ascii="Arial" w:hAnsi="Arial" w:cs="Arial"/>
                <w:bCs/>
                <w:iCs/>
              </w:rPr>
            </w:pPr>
            <w:r>
              <w:rPr>
                <w:rFonts w:ascii="Arial" w:hAnsi="Arial" w:cs="Arial"/>
                <w:bCs/>
                <w:iCs/>
              </w:rPr>
              <w:t>Julio 14</w:t>
            </w:r>
          </w:p>
          <w:p w:rsidR="00511B35" w:rsidRDefault="00511B35"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455E5A" w:rsidP="000A70AD">
            <w:pPr>
              <w:tabs>
                <w:tab w:val="left" w:pos="3686"/>
              </w:tabs>
              <w:jc w:val="both"/>
              <w:rPr>
                <w:rFonts w:ascii="Arial" w:hAnsi="Arial" w:cs="Arial"/>
                <w:color w:val="000000"/>
                <w:shd w:val="clear" w:color="auto" w:fill="F8F8F8"/>
              </w:rPr>
            </w:pPr>
            <w:r w:rsidRPr="00455E5A">
              <w:rPr>
                <w:rFonts w:ascii="Arial" w:hAnsi="Arial" w:cs="Arial"/>
                <w:color w:val="000000"/>
                <w:shd w:val="clear" w:color="auto" w:fill="F8F8F8"/>
              </w:rPr>
              <w:lastRenderedPageBreak/>
              <w:t>EOIUNAMI9924</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8C40DF" w:rsidRPr="00E125C8" w:rsidRDefault="00455E5A" w:rsidP="00E125C8">
            <w:pPr>
              <w:jc w:val="both"/>
              <w:rPr>
                <w:rFonts w:ascii="Arial" w:hAnsi="Arial" w:cs="Arial"/>
                <w:bCs/>
                <w:iCs/>
              </w:rPr>
            </w:pPr>
            <w:r w:rsidRPr="00455E5A">
              <w:rPr>
                <w:rFonts w:ascii="Arial" w:hAnsi="Arial" w:cs="Arial"/>
                <w:bCs/>
                <w:iCs/>
              </w:rPr>
              <w:t>Se buscan expresiones de interés para la provisión de Múltiples Conexiones de Internet Satelital (SME) para la Misión de Asistencia de las Naciones Unidas para el Iraq (UNAMI), a través de la Secretaría de Naciones Unidas (UNS). Se deberá proveer 16 suscripciones a Internet independientemente operantes, con acceso a Banda de Internet Aastra-3B KU para uso en Iraq por un período inicial de un año con posibil</w:t>
            </w:r>
            <w:r>
              <w:rPr>
                <w:rFonts w:ascii="Arial" w:hAnsi="Arial" w:cs="Arial"/>
                <w:bCs/>
                <w:iCs/>
              </w:rPr>
              <w:t>idad de prórroga por un año más</w:t>
            </w:r>
            <w:r w:rsidRPr="00455E5A">
              <w:rPr>
                <w:rFonts w:ascii="Arial" w:hAnsi="Arial" w:cs="Arial"/>
                <w:bCs/>
                <w:iCs/>
              </w:rPr>
              <w:t xml:space="preserve"> </w:t>
            </w:r>
            <w:r w:rsidRPr="00455E5A">
              <w:rPr>
                <w:rFonts w:ascii="Arial" w:hAnsi="Arial" w:cs="Arial"/>
                <w:b/>
                <w:bCs/>
                <w:iCs/>
              </w:rPr>
              <w:t>(EOI)</w:t>
            </w:r>
            <w:r>
              <w:rPr>
                <w:rFonts w:ascii="Arial" w:hAnsi="Arial" w:cs="Arial"/>
                <w:b/>
                <w:bCs/>
                <w:iCs/>
              </w:rPr>
              <w:t>.</w:t>
            </w:r>
          </w:p>
        </w:tc>
        <w:tc>
          <w:tcPr>
            <w:tcW w:w="669" w:type="pct"/>
            <w:gridSpan w:val="3"/>
            <w:tcBorders>
              <w:left w:val="single" w:sz="4" w:space="0" w:color="auto"/>
              <w:bottom w:val="single" w:sz="4" w:space="0" w:color="auto"/>
            </w:tcBorders>
            <w:vAlign w:val="center"/>
          </w:tcPr>
          <w:p w:rsidR="008C40DF" w:rsidRDefault="00455E5A" w:rsidP="000A70AD">
            <w:pPr>
              <w:jc w:val="center"/>
              <w:rPr>
                <w:rFonts w:ascii="Arial" w:hAnsi="Arial" w:cs="Arial"/>
                <w:b/>
                <w:bCs/>
                <w:iCs/>
              </w:rPr>
            </w:pPr>
            <w:r>
              <w:rPr>
                <w:rFonts w:ascii="Arial" w:hAnsi="Arial" w:cs="Arial"/>
                <w:b/>
                <w:bCs/>
                <w:iCs/>
              </w:rPr>
              <w:t>UNS</w:t>
            </w:r>
          </w:p>
          <w:p w:rsidR="00455E5A" w:rsidRPr="00455E5A" w:rsidRDefault="00455E5A" w:rsidP="000A70AD">
            <w:pPr>
              <w:jc w:val="center"/>
              <w:rPr>
                <w:rFonts w:ascii="Arial" w:hAnsi="Arial" w:cs="Arial"/>
                <w:bCs/>
                <w:iCs/>
              </w:rPr>
            </w:pPr>
            <w:r>
              <w:rPr>
                <w:rFonts w:ascii="Arial" w:hAnsi="Arial" w:cs="Arial"/>
                <w:bCs/>
                <w:iCs/>
              </w:rPr>
              <w:t>Irak</w:t>
            </w:r>
          </w:p>
        </w:tc>
        <w:tc>
          <w:tcPr>
            <w:tcW w:w="457" w:type="pct"/>
            <w:tcBorders>
              <w:bottom w:val="single" w:sz="4" w:space="0" w:color="auto"/>
            </w:tcBorders>
            <w:vAlign w:val="center"/>
          </w:tcPr>
          <w:p w:rsidR="008C40DF" w:rsidRDefault="00455E5A" w:rsidP="00687E68">
            <w:pPr>
              <w:jc w:val="center"/>
              <w:rPr>
                <w:rFonts w:ascii="Arial" w:hAnsi="Arial" w:cs="Arial"/>
                <w:bCs/>
                <w:iCs/>
              </w:rPr>
            </w:pPr>
            <w:r>
              <w:rPr>
                <w:rFonts w:ascii="Arial" w:hAnsi="Arial" w:cs="Arial"/>
                <w:bCs/>
                <w:iCs/>
              </w:rPr>
              <w:t>Julio 15</w:t>
            </w:r>
          </w:p>
          <w:p w:rsidR="00455E5A" w:rsidRDefault="00455E5A"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DF3F7D" w:rsidP="000A70AD">
            <w:pPr>
              <w:tabs>
                <w:tab w:val="left" w:pos="3686"/>
              </w:tabs>
              <w:jc w:val="both"/>
              <w:rPr>
                <w:rFonts w:ascii="Arial" w:hAnsi="Arial" w:cs="Arial"/>
                <w:color w:val="000000"/>
                <w:shd w:val="clear" w:color="auto" w:fill="F8F8F8"/>
              </w:rPr>
            </w:pPr>
            <w:r w:rsidRPr="00DF3F7D">
              <w:rPr>
                <w:rFonts w:ascii="Arial" w:hAnsi="Arial" w:cs="Arial"/>
                <w:color w:val="000000"/>
                <w:shd w:val="clear" w:color="auto" w:fill="F8F8F8"/>
              </w:rPr>
              <w:t>ITB-UNDP-AFG-ELECT-2014-0000000155</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8C40DF" w:rsidRPr="00E125C8" w:rsidRDefault="00DF3F7D" w:rsidP="00E125C8">
            <w:pPr>
              <w:jc w:val="both"/>
              <w:rPr>
                <w:rFonts w:ascii="Arial" w:hAnsi="Arial" w:cs="Arial"/>
                <w:bCs/>
                <w:iCs/>
              </w:rPr>
            </w:pPr>
            <w:r w:rsidRPr="00DF3F7D">
              <w:rPr>
                <w:rFonts w:ascii="Arial" w:hAnsi="Arial" w:cs="Arial"/>
                <w:bCs/>
                <w:iCs/>
              </w:rPr>
              <w:t>Invitación a licitar para la provisión y suministro de Equipamiento y Software TIC para el Proyecto ELECT, a través del Programa de Naciones Unidas para el D</w:t>
            </w:r>
            <w:r>
              <w:rPr>
                <w:rFonts w:ascii="Arial" w:hAnsi="Arial" w:cs="Arial"/>
                <w:bCs/>
                <w:iCs/>
              </w:rPr>
              <w:t>esarrollo (UNDP) en Afganistán</w:t>
            </w:r>
            <w:r w:rsidRPr="00DF3F7D">
              <w:rPr>
                <w:rFonts w:ascii="Arial" w:hAnsi="Arial" w:cs="Arial"/>
                <w:bCs/>
                <w:iCs/>
              </w:rPr>
              <w:t xml:space="preserve"> </w:t>
            </w:r>
            <w:r w:rsidRPr="00DF3F7D">
              <w:rPr>
                <w:rFonts w:ascii="Arial" w:hAnsi="Arial" w:cs="Arial"/>
                <w:b/>
                <w:bCs/>
                <w:iCs/>
              </w:rPr>
              <w:t>(ITB).</w:t>
            </w:r>
          </w:p>
        </w:tc>
        <w:tc>
          <w:tcPr>
            <w:tcW w:w="669" w:type="pct"/>
            <w:gridSpan w:val="3"/>
            <w:tcBorders>
              <w:left w:val="single" w:sz="4" w:space="0" w:color="auto"/>
              <w:bottom w:val="single" w:sz="4" w:space="0" w:color="auto"/>
            </w:tcBorders>
            <w:vAlign w:val="center"/>
          </w:tcPr>
          <w:p w:rsidR="008C40DF" w:rsidRDefault="00DF3F7D" w:rsidP="000A70AD">
            <w:pPr>
              <w:jc w:val="center"/>
              <w:rPr>
                <w:rFonts w:ascii="Arial" w:hAnsi="Arial" w:cs="Arial"/>
                <w:b/>
                <w:bCs/>
                <w:iCs/>
              </w:rPr>
            </w:pPr>
            <w:r>
              <w:rPr>
                <w:rFonts w:ascii="Arial" w:hAnsi="Arial" w:cs="Arial"/>
                <w:b/>
                <w:bCs/>
                <w:iCs/>
              </w:rPr>
              <w:t>UNDP</w:t>
            </w:r>
          </w:p>
          <w:p w:rsidR="00DF3F7D" w:rsidRPr="00DF3F7D" w:rsidRDefault="00DF3F7D" w:rsidP="000A70AD">
            <w:pPr>
              <w:jc w:val="center"/>
              <w:rPr>
                <w:rFonts w:ascii="Arial" w:hAnsi="Arial" w:cs="Arial"/>
                <w:bCs/>
                <w:iCs/>
              </w:rPr>
            </w:pPr>
            <w:r>
              <w:rPr>
                <w:rFonts w:ascii="Arial" w:hAnsi="Arial" w:cs="Arial"/>
                <w:bCs/>
                <w:iCs/>
              </w:rPr>
              <w:t>Afganistán</w:t>
            </w:r>
          </w:p>
        </w:tc>
        <w:tc>
          <w:tcPr>
            <w:tcW w:w="457" w:type="pct"/>
            <w:tcBorders>
              <w:bottom w:val="single" w:sz="4" w:space="0" w:color="auto"/>
            </w:tcBorders>
            <w:vAlign w:val="center"/>
          </w:tcPr>
          <w:p w:rsidR="008C40DF" w:rsidRDefault="00DF3F7D" w:rsidP="00687E68">
            <w:pPr>
              <w:jc w:val="center"/>
              <w:rPr>
                <w:rFonts w:ascii="Arial" w:hAnsi="Arial" w:cs="Arial"/>
                <w:bCs/>
                <w:iCs/>
              </w:rPr>
            </w:pPr>
            <w:r>
              <w:rPr>
                <w:rFonts w:ascii="Arial" w:hAnsi="Arial" w:cs="Arial"/>
                <w:bCs/>
                <w:iCs/>
              </w:rPr>
              <w:t>Julio 16</w:t>
            </w:r>
          </w:p>
          <w:p w:rsidR="00DF3F7D" w:rsidRDefault="00DF3F7D"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DF3F7D" w:rsidP="000A70AD">
            <w:pPr>
              <w:tabs>
                <w:tab w:val="left" w:pos="3686"/>
              </w:tabs>
              <w:jc w:val="both"/>
              <w:rPr>
                <w:rFonts w:ascii="Arial" w:hAnsi="Arial" w:cs="Arial"/>
                <w:color w:val="000000"/>
                <w:shd w:val="clear" w:color="auto" w:fill="F8F8F8"/>
              </w:rPr>
            </w:pPr>
            <w:r w:rsidRPr="00DF3F7D">
              <w:rPr>
                <w:rFonts w:ascii="Arial" w:hAnsi="Arial" w:cs="Arial"/>
                <w:color w:val="000000"/>
                <w:shd w:val="clear" w:color="auto" w:fill="F8F8F8"/>
              </w:rPr>
              <w:t>RFP PROC-AB-1498-14-IS</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8C40DF" w:rsidRPr="00E125C8" w:rsidRDefault="00DF3F7D" w:rsidP="00E125C8">
            <w:pPr>
              <w:jc w:val="both"/>
              <w:rPr>
                <w:rFonts w:ascii="Arial" w:hAnsi="Arial" w:cs="Arial"/>
                <w:bCs/>
                <w:iCs/>
              </w:rPr>
            </w:pPr>
            <w:r w:rsidRPr="00DF3F7D">
              <w:rPr>
                <w:rFonts w:ascii="Arial" w:hAnsi="Arial" w:cs="Arial"/>
                <w:bCs/>
                <w:iCs/>
              </w:rPr>
              <w:t xml:space="preserve">Solicitud de propuesta para la provisión de materiales y servicios profesionales para el reemplazo del Portal de Gestión Microsoft </w:t>
            </w:r>
            <w:proofErr w:type="spellStart"/>
            <w:r w:rsidRPr="00DF3F7D">
              <w:rPr>
                <w:rFonts w:ascii="Arial" w:hAnsi="Arial" w:cs="Arial"/>
                <w:bCs/>
                <w:iCs/>
              </w:rPr>
              <w:t>Threat</w:t>
            </w:r>
            <w:proofErr w:type="spellEnd"/>
            <w:r w:rsidRPr="00DF3F7D">
              <w:rPr>
                <w:rFonts w:ascii="Arial" w:hAnsi="Arial" w:cs="Arial"/>
                <w:bCs/>
                <w:iCs/>
              </w:rPr>
              <w:t xml:space="preserve"> para la </w:t>
            </w:r>
            <w:proofErr w:type="spellStart"/>
            <w:r w:rsidRPr="00DF3F7D">
              <w:rPr>
                <w:rFonts w:ascii="Arial" w:hAnsi="Arial" w:cs="Arial"/>
                <w:bCs/>
                <w:iCs/>
              </w:rPr>
              <w:t>Union</w:t>
            </w:r>
            <w:proofErr w:type="spellEnd"/>
            <w:r w:rsidRPr="00DF3F7D">
              <w:rPr>
                <w:rFonts w:ascii="Arial" w:hAnsi="Arial" w:cs="Arial"/>
                <w:bCs/>
                <w:iCs/>
              </w:rPr>
              <w:t xml:space="preserve"> Internacional de Telecomunicaciones, Agencia de Naciones Unidas, especializada en Teleco</w:t>
            </w:r>
            <w:r>
              <w:rPr>
                <w:rFonts w:ascii="Arial" w:hAnsi="Arial" w:cs="Arial"/>
                <w:bCs/>
                <w:iCs/>
              </w:rPr>
              <w:t>municaciones, con sede en Suiza</w:t>
            </w:r>
            <w:r w:rsidRPr="00DF3F7D">
              <w:rPr>
                <w:rFonts w:ascii="Arial" w:hAnsi="Arial" w:cs="Arial"/>
                <w:bCs/>
                <w:iCs/>
              </w:rPr>
              <w:t xml:space="preserve"> </w:t>
            </w:r>
            <w:r w:rsidRPr="00DF3F7D">
              <w:rPr>
                <w:rFonts w:ascii="Arial" w:hAnsi="Arial" w:cs="Arial"/>
                <w:b/>
                <w:bCs/>
                <w:iCs/>
              </w:rPr>
              <w:t>(RFP).</w:t>
            </w:r>
          </w:p>
        </w:tc>
        <w:tc>
          <w:tcPr>
            <w:tcW w:w="669" w:type="pct"/>
            <w:gridSpan w:val="3"/>
            <w:tcBorders>
              <w:left w:val="single" w:sz="4" w:space="0" w:color="auto"/>
              <w:bottom w:val="single" w:sz="4" w:space="0" w:color="auto"/>
            </w:tcBorders>
            <w:vAlign w:val="center"/>
          </w:tcPr>
          <w:p w:rsidR="008C40DF" w:rsidRDefault="00DF3F7D" w:rsidP="000A70AD">
            <w:pPr>
              <w:jc w:val="center"/>
              <w:rPr>
                <w:rFonts w:ascii="Arial" w:hAnsi="Arial" w:cs="Arial"/>
                <w:b/>
                <w:bCs/>
                <w:iCs/>
              </w:rPr>
            </w:pPr>
            <w:r>
              <w:rPr>
                <w:rFonts w:ascii="Arial" w:hAnsi="Arial" w:cs="Arial"/>
                <w:b/>
                <w:bCs/>
                <w:iCs/>
              </w:rPr>
              <w:t>ITU</w:t>
            </w:r>
          </w:p>
          <w:p w:rsidR="00DF3F7D" w:rsidRPr="00DF3F7D" w:rsidRDefault="00DF3F7D" w:rsidP="000A70AD">
            <w:pPr>
              <w:jc w:val="center"/>
              <w:rPr>
                <w:rFonts w:ascii="Arial" w:hAnsi="Arial" w:cs="Arial"/>
                <w:bCs/>
                <w:iCs/>
              </w:rPr>
            </w:pPr>
            <w:r>
              <w:rPr>
                <w:rFonts w:ascii="Arial" w:hAnsi="Arial" w:cs="Arial"/>
                <w:bCs/>
                <w:iCs/>
              </w:rPr>
              <w:t>Suiza</w:t>
            </w:r>
          </w:p>
        </w:tc>
        <w:tc>
          <w:tcPr>
            <w:tcW w:w="457" w:type="pct"/>
            <w:tcBorders>
              <w:bottom w:val="single" w:sz="4" w:space="0" w:color="auto"/>
            </w:tcBorders>
            <w:vAlign w:val="center"/>
          </w:tcPr>
          <w:p w:rsidR="008C40DF" w:rsidRDefault="00DF3F7D" w:rsidP="00687E68">
            <w:pPr>
              <w:jc w:val="center"/>
              <w:rPr>
                <w:rFonts w:ascii="Arial" w:hAnsi="Arial" w:cs="Arial"/>
                <w:bCs/>
                <w:iCs/>
              </w:rPr>
            </w:pPr>
            <w:r>
              <w:rPr>
                <w:rFonts w:ascii="Arial" w:hAnsi="Arial" w:cs="Arial"/>
                <w:bCs/>
                <w:iCs/>
              </w:rPr>
              <w:t>Agosto 4</w:t>
            </w:r>
          </w:p>
          <w:p w:rsidR="00DF3F7D" w:rsidRDefault="00DF3F7D"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DF3F7D" w:rsidP="000A70AD">
            <w:pPr>
              <w:tabs>
                <w:tab w:val="left" w:pos="3686"/>
              </w:tabs>
              <w:jc w:val="both"/>
              <w:rPr>
                <w:rFonts w:ascii="Arial" w:hAnsi="Arial" w:cs="Arial"/>
                <w:color w:val="000000"/>
                <w:shd w:val="clear" w:color="auto" w:fill="F8F8F8"/>
              </w:rPr>
            </w:pPr>
            <w:r w:rsidRPr="00DF3F7D">
              <w:rPr>
                <w:rFonts w:ascii="Arial" w:hAnsi="Arial" w:cs="Arial"/>
                <w:color w:val="000000"/>
                <w:shd w:val="clear" w:color="auto" w:fill="F8F8F8"/>
              </w:rPr>
              <w:t>RFP/UNDP/KW/2014/004</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8C40DF" w:rsidRPr="00E125C8" w:rsidRDefault="00DF3F7D" w:rsidP="00E125C8">
            <w:pPr>
              <w:jc w:val="both"/>
              <w:rPr>
                <w:rFonts w:ascii="Arial" w:hAnsi="Arial" w:cs="Arial"/>
                <w:bCs/>
                <w:iCs/>
              </w:rPr>
            </w:pPr>
            <w:r w:rsidRPr="00DF3F7D">
              <w:rPr>
                <w:rFonts w:ascii="Arial" w:hAnsi="Arial" w:cs="Arial"/>
                <w:bCs/>
                <w:iCs/>
              </w:rPr>
              <w:t>Solicitud de propuesta para la provisión e instalación de Productos Software "</w:t>
            </w:r>
            <w:proofErr w:type="spellStart"/>
            <w:r w:rsidRPr="00DF3F7D">
              <w:rPr>
                <w:rFonts w:ascii="Arial" w:hAnsi="Arial" w:cs="Arial"/>
                <w:bCs/>
                <w:iCs/>
              </w:rPr>
              <w:t>Out</w:t>
            </w:r>
            <w:proofErr w:type="spellEnd"/>
            <w:r w:rsidRPr="00DF3F7D">
              <w:rPr>
                <w:rFonts w:ascii="Arial" w:hAnsi="Arial" w:cs="Arial"/>
                <w:bCs/>
                <w:iCs/>
              </w:rPr>
              <w:t xml:space="preserve"> of </w:t>
            </w:r>
            <w:proofErr w:type="spellStart"/>
            <w:r w:rsidRPr="00DF3F7D">
              <w:rPr>
                <w:rFonts w:ascii="Arial" w:hAnsi="Arial" w:cs="Arial"/>
                <w:bCs/>
                <w:iCs/>
              </w:rPr>
              <w:t>the</w:t>
            </w:r>
            <w:proofErr w:type="spellEnd"/>
            <w:r w:rsidRPr="00DF3F7D">
              <w:rPr>
                <w:rFonts w:ascii="Arial" w:hAnsi="Arial" w:cs="Arial"/>
                <w:bCs/>
                <w:iCs/>
              </w:rPr>
              <w:t xml:space="preserve"> Box" para la Gestión de Seguridad Vial en el Estado de Kuwait, </w:t>
            </w:r>
            <w:proofErr w:type="spellStart"/>
            <w:r w:rsidRPr="00DF3F7D">
              <w:rPr>
                <w:rFonts w:ascii="Arial" w:hAnsi="Arial" w:cs="Arial"/>
                <w:bCs/>
                <w:iCs/>
              </w:rPr>
              <w:t>e</w:t>
            </w:r>
            <w:proofErr w:type="spellEnd"/>
            <w:r w:rsidRPr="00DF3F7D">
              <w:rPr>
                <w:rFonts w:ascii="Arial" w:hAnsi="Arial" w:cs="Arial"/>
                <w:bCs/>
                <w:iCs/>
              </w:rPr>
              <w:t xml:space="preserve"> el marco de la Estrategia de Transporte y Tráfico Nacional a largo plazo (NTTS), a través del Programa de Naciones Un</w:t>
            </w:r>
            <w:r>
              <w:rPr>
                <w:rFonts w:ascii="Arial" w:hAnsi="Arial" w:cs="Arial"/>
                <w:bCs/>
                <w:iCs/>
              </w:rPr>
              <w:t xml:space="preserve">idas para el Desarrollo (UNDP) </w:t>
            </w:r>
            <w:r w:rsidRPr="00DF3F7D">
              <w:rPr>
                <w:rFonts w:ascii="Arial" w:hAnsi="Arial" w:cs="Arial"/>
                <w:b/>
                <w:bCs/>
                <w:iCs/>
              </w:rPr>
              <w:t>(RFP).</w:t>
            </w:r>
          </w:p>
        </w:tc>
        <w:tc>
          <w:tcPr>
            <w:tcW w:w="669" w:type="pct"/>
            <w:gridSpan w:val="3"/>
            <w:tcBorders>
              <w:left w:val="single" w:sz="4" w:space="0" w:color="auto"/>
              <w:bottom w:val="single" w:sz="4" w:space="0" w:color="auto"/>
            </w:tcBorders>
            <w:vAlign w:val="center"/>
          </w:tcPr>
          <w:p w:rsidR="008C40DF" w:rsidRDefault="00DF3F7D" w:rsidP="000A70AD">
            <w:pPr>
              <w:jc w:val="center"/>
              <w:rPr>
                <w:rFonts w:ascii="Arial" w:hAnsi="Arial" w:cs="Arial"/>
                <w:b/>
                <w:bCs/>
                <w:iCs/>
              </w:rPr>
            </w:pPr>
            <w:r>
              <w:rPr>
                <w:rFonts w:ascii="Arial" w:hAnsi="Arial" w:cs="Arial"/>
                <w:b/>
                <w:bCs/>
                <w:iCs/>
              </w:rPr>
              <w:t>UNDP</w:t>
            </w:r>
          </w:p>
          <w:p w:rsidR="00DF3F7D" w:rsidRPr="00DF3F7D" w:rsidRDefault="00DF3F7D" w:rsidP="000A70AD">
            <w:pPr>
              <w:jc w:val="center"/>
              <w:rPr>
                <w:rFonts w:ascii="Arial" w:hAnsi="Arial" w:cs="Arial"/>
                <w:bCs/>
                <w:iCs/>
              </w:rPr>
            </w:pPr>
            <w:r>
              <w:rPr>
                <w:rFonts w:ascii="Arial" w:hAnsi="Arial" w:cs="Arial"/>
                <w:bCs/>
                <w:iCs/>
              </w:rPr>
              <w:t>Kuwait</w:t>
            </w:r>
          </w:p>
        </w:tc>
        <w:tc>
          <w:tcPr>
            <w:tcW w:w="457" w:type="pct"/>
            <w:tcBorders>
              <w:bottom w:val="single" w:sz="4" w:space="0" w:color="auto"/>
            </w:tcBorders>
            <w:vAlign w:val="center"/>
          </w:tcPr>
          <w:p w:rsidR="008C40DF" w:rsidRDefault="00DF3F7D" w:rsidP="00687E68">
            <w:pPr>
              <w:jc w:val="center"/>
              <w:rPr>
                <w:rFonts w:ascii="Arial" w:hAnsi="Arial" w:cs="Arial"/>
                <w:bCs/>
                <w:iCs/>
              </w:rPr>
            </w:pPr>
            <w:r>
              <w:rPr>
                <w:rFonts w:ascii="Arial" w:hAnsi="Arial" w:cs="Arial"/>
                <w:bCs/>
                <w:iCs/>
              </w:rPr>
              <w:t>Agosto 3</w:t>
            </w:r>
          </w:p>
          <w:p w:rsidR="00DF3F7D" w:rsidRDefault="00DF3F7D"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DF3F7D" w:rsidP="000A70AD">
            <w:pPr>
              <w:tabs>
                <w:tab w:val="left" w:pos="3686"/>
              </w:tabs>
              <w:jc w:val="both"/>
              <w:rPr>
                <w:rFonts w:ascii="Arial" w:hAnsi="Arial" w:cs="Arial"/>
                <w:color w:val="000000"/>
                <w:shd w:val="clear" w:color="auto" w:fill="F8F8F8"/>
              </w:rPr>
            </w:pPr>
            <w:r w:rsidRPr="00DF3F7D">
              <w:rPr>
                <w:rFonts w:ascii="Arial" w:hAnsi="Arial" w:cs="Arial"/>
                <w:color w:val="000000"/>
                <w:shd w:val="clear" w:color="auto" w:fill="F8F8F8"/>
              </w:rPr>
              <w:t>RFP-NYH-2014-501844</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8C40DF" w:rsidRPr="00E125C8" w:rsidRDefault="00DF3F7D" w:rsidP="00E125C8">
            <w:pPr>
              <w:jc w:val="both"/>
              <w:rPr>
                <w:rFonts w:ascii="Arial" w:hAnsi="Arial" w:cs="Arial"/>
                <w:bCs/>
                <w:iCs/>
              </w:rPr>
            </w:pPr>
            <w:r w:rsidRPr="00DF3F7D">
              <w:rPr>
                <w:rFonts w:ascii="Arial" w:hAnsi="Arial" w:cs="Arial"/>
                <w:bCs/>
                <w:iCs/>
              </w:rPr>
              <w:t>Solicitud de propuesta para la provisión de servicios de Actualización, Instalación y Mantenimiento de Hardware Audiovisual para las Salas de Conferencia del Fondo de las Naciones Unidas para la Niñez (UNICEF) en New York</w:t>
            </w:r>
            <w:r>
              <w:rPr>
                <w:rFonts w:ascii="Arial" w:hAnsi="Arial" w:cs="Arial"/>
                <w:bCs/>
                <w:iCs/>
              </w:rPr>
              <w:t xml:space="preserve"> </w:t>
            </w:r>
            <w:r w:rsidRPr="00DF3F7D">
              <w:rPr>
                <w:rFonts w:ascii="Arial" w:hAnsi="Arial" w:cs="Arial"/>
                <w:b/>
                <w:bCs/>
                <w:iCs/>
              </w:rPr>
              <w:t>(RFP).</w:t>
            </w:r>
          </w:p>
        </w:tc>
        <w:tc>
          <w:tcPr>
            <w:tcW w:w="669" w:type="pct"/>
            <w:gridSpan w:val="3"/>
            <w:tcBorders>
              <w:left w:val="single" w:sz="4" w:space="0" w:color="auto"/>
              <w:bottom w:val="single" w:sz="4" w:space="0" w:color="auto"/>
            </w:tcBorders>
            <w:vAlign w:val="center"/>
          </w:tcPr>
          <w:p w:rsidR="008C40DF" w:rsidRDefault="00DF3F7D" w:rsidP="000A70AD">
            <w:pPr>
              <w:jc w:val="center"/>
              <w:rPr>
                <w:rFonts w:ascii="Arial" w:hAnsi="Arial" w:cs="Arial"/>
                <w:b/>
                <w:bCs/>
                <w:iCs/>
              </w:rPr>
            </w:pPr>
            <w:r>
              <w:rPr>
                <w:rFonts w:ascii="Arial" w:hAnsi="Arial" w:cs="Arial"/>
                <w:b/>
                <w:bCs/>
                <w:iCs/>
              </w:rPr>
              <w:t>UNICEF</w:t>
            </w:r>
          </w:p>
          <w:p w:rsidR="00DF3F7D" w:rsidRPr="00DF3F7D" w:rsidRDefault="00DF3F7D" w:rsidP="000A70AD">
            <w:pPr>
              <w:jc w:val="center"/>
              <w:rPr>
                <w:rFonts w:ascii="Arial" w:hAnsi="Arial" w:cs="Arial"/>
                <w:bCs/>
                <w:iCs/>
              </w:rPr>
            </w:pPr>
            <w:r>
              <w:rPr>
                <w:rFonts w:ascii="Arial" w:hAnsi="Arial" w:cs="Arial"/>
                <w:bCs/>
                <w:iCs/>
              </w:rPr>
              <w:t>Estados Unidos</w:t>
            </w:r>
          </w:p>
        </w:tc>
        <w:tc>
          <w:tcPr>
            <w:tcW w:w="457" w:type="pct"/>
            <w:tcBorders>
              <w:bottom w:val="single" w:sz="4" w:space="0" w:color="auto"/>
            </w:tcBorders>
            <w:vAlign w:val="center"/>
          </w:tcPr>
          <w:p w:rsidR="008C40DF" w:rsidRDefault="00DF3F7D" w:rsidP="00687E68">
            <w:pPr>
              <w:jc w:val="center"/>
              <w:rPr>
                <w:rFonts w:ascii="Arial" w:hAnsi="Arial" w:cs="Arial"/>
                <w:bCs/>
                <w:iCs/>
              </w:rPr>
            </w:pPr>
            <w:r>
              <w:rPr>
                <w:rFonts w:ascii="Arial" w:hAnsi="Arial" w:cs="Arial"/>
                <w:bCs/>
                <w:iCs/>
              </w:rPr>
              <w:t>Julio 14</w:t>
            </w:r>
          </w:p>
          <w:p w:rsidR="00DF3F7D" w:rsidRDefault="00DF3F7D"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745E0E" w:rsidP="000A70AD">
            <w:pPr>
              <w:tabs>
                <w:tab w:val="left" w:pos="3686"/>
              </w:tabs>
              <w:jc w:val="both"/>
              <w:rPr>
                <w:rFonts w:ascii="Arial" w:hAnsi="Arial" w:cs="Arial"/>
                <w:color w:val="000000"/>
                <w:shd w:val="clear" w:color="auto" w:fill="F8F8F8"/>
              </w:rPr>
            </w:pPr>
            <w:r w:rsidRPr="00745E0E">
              <w:rPr>
                <w:rFonts w:ascii="Arial" w:hAnsi="Arial" w:cs="Arial"/>
                <w:color w:val="000000"/>
                <w:shd w:val="clear" w:color="auto" w:fill="F8F8F8"/>
              </w:rPr>
              <w:t>EOIMINUSTAH9912</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8C40DF" w:rsidRPr="00E125C8" w:rsidRDefault="00745E0E" w:rsidP="00E125C8">
            <w:pPr>
              <w:jc w:val="both"/>
              <w:rPr>
                <w:rFonts w:ascii="Arial" w:hAnsi="Arial" w:cs="Arial"/>
                <w:bCs/>
                <w:iCs/>
              </w:rPr>
            </w:pPr>
            <w:r w:rsidRPr="00745E0E">
              <w:rPr>
                <w:rFonts w:ascii="Arial" w:hAnsi="Arial" w:cs="Arial"/>
                <w:bCs/>
                <w:iCs/>
              </w:rPr>
              <w:t xml:space="preserve">Se buscan expresiones de interés por parte de la Secretaría de Naciones Unidas (UNS) para la provisión de una Línea Arrendada Internacional, en el marco de la Misión de Estabilización de Naciones Unidas en Haití (MINUSTAH). Se deberá proveer: una Línea Arrendada con conectividad Punto a Punto y de Fibra Óptica de Alta Velocidad que </w:t>
            </w:r>
            <w:proofErr w:type="spellStart"/>
            <w:r w:rsidRPr="00745E0E">
              <w:rPr>
                <w:rFonts w:ascii="Arial" w:hAnsi="Arial" w:cs="Arial"/>
                <w:bCs/>
                <w:iCs/>
              </w:rPr>
              <w:t>posibilte</w:t>
            </w:r>
            <w:proofErr w:type="spellEnd"/>
            <w:r w:rsidRPr="00745E0E">
              <w:rPr>
                <w:rFonts w:ascii="Arial" w:hAnsi="Arial" w:cs="Arial"/>
                <w:bCs/>
                <w:iCs/>
              </w:rPr>
              <w:t xml:space="preserve"> la comunicación confiable y veloz de video, voz e información entre los puntos específicos de MINUSTAH Point of </w:t>
            </w:r>
            <w:proofErr w:type="spellStart"/>
            <w:r w:rsidRPr="00745E0E">
              <w:rPr>
                <w:rFonts w:ascii="Arial" w:hAnsi="Arial" w:cs="Arial"/>
                <w:bCs/>
                <w:iCs/>
              </w:rPr>
              <w:t>Presence</w:t>
            </w:r>
            <w:proofErr w:type="spellEnd"/>
            <w:r w:rsidRPr="00745E0E">
              <w:rPr>
                <w:rFonts w:ascii="Arial" w:hAnsi="Arial" w:cs="Arial"/>
                <w:bCs/>
                <w:iCs/>
              </w:rPr>
              <w:t xml:space="preserve"> (MPP) y la Base Logística de Naciones Un</w:t>
            </w:r>
            <w:r>
              <w:rPr>
                <w:rFonts w:ascii="Arial" w:hAnsi="Arial" w:cs="Arial"/>
                <w:bCs/>
                <w:iCs/>
              </w:rPr>
              <w:t xml:space="preserve">idas (UNLB) en </w:t>
            </w:r>
            <w:proofErr w:type="spellStart"/>
            <w:r>
              <w:rPr>
                <w:rFonts w:ascii="Arial" w:hAnsi="Arial" w:cs="Arial"/>
                <w:bCs/>
                <w:iCs/>
              </w:rPr>
              <w:t>Brindisi</w:t>
            </w:r>
            <w:proofErr w:type="spellEnd"/>
            <w:r>
              <w:rPr>
                <w:rFonts w:ascii="Arial" w:hAnsi="Arial" w:cs="Arial"/>
                <w:bCs/>
                <w:iCs/>
              </w:rPr>
              <w:t>, Italia</w:t>
            </w:r>
            <w:r w:rsidRPr="00745E0E">
              <w:rPr>
                <w:rFonts w:ascii="Arial" w:hAnsi="Arial" w:cs="Arial"/>
                <w:bCs/>
                <w:iCs/>
              </w:rPr>
              <w:t xml:space="preserve"> </w:t>
            </w:r>
            <w:r w:rsidRPr="00745E0E">
              <w:rPr>
                <w:rFonts w:ascii="Arial" w:hAnsi="Arial" w:cs="Arial"/>
                <w:b/>
                <w:bCs/>
                <w:iCs/>
              </w:rPr>
              <w:t>(EOI).</w:t>
            </w:r>
          </w:p>
        </w:tc>
        <w:tc>
          <w:tcPr>
            <w:tcW w:w="669" w:type="pct"/>
            <w:gridSpan w:val="3"/>
            <w:tcBorders>
              <w:left w:val="single" w:sz="4" w:space="0" w:color="auto"/>
              <w:bottom w:val="single" w:sz="4" w:space="0" w:color="auto"/>
            </w:tcBorders>
            <w:vAlign w:val="center"/>
          </w:tcPr>
          <w:p w:rsidR="008C40DF" w:rsidRDefault="00745E0E" w:rsidP="000A70AD">
            <w:pPr>
              <w:jc w:val="center"/>
              <w:rPr>
                <w:rFonts w:ascii="Arial" w:hAnsi="Arial" w:cs="Arial"/>
                <w:b/>
                <w:bCs/>
                <w:iCs/>
              </w:rPr>
            </w:pPr>
            <w:r>
              <w:rPr>
                <w:rFonts w:ascii="Arial" w:hAnsi="Arial" w:cs="Arial"/>
                <w:b/>
                <w:bCs/>
                <w:iCs/>
              </w:rPr>
              <w:t>UNS</w:t>
            </w:r>
          </w:p>
          <w:p w:rsidR="00745E0E" w:rsidRPr="00745E0E" w:rsidRDefault="00745E0E" w:rsidP="000A70AD">
            <w:pPr>
              <w:jc w:val="center"/>
              <w:rPr>
                <w:rFonts w:ascii="Arial" w:hAnsi="Arial" w:cs="Arial"/>
                <w:bCs/>
                <w:iCs/>
              </w:rPr>
            </w:pPr>
            <w:r>
              <w:rPr>
                <w:rFonts w:ascii="Arial" w:hAnsi="Arial" w:cs="Arial"/>
                <w:bCs/>
                <w:iCs/>
              </w:rPr>
              <w:t>Haití</w:t>
            </w:r>
          </w:p>
        </w:tc>
        <w:tc>
          <w:tcPr>
            <w:tcW w:w="457" w:type="pct"/>
            <w:tcBorders>
              <w:bottom w:val="single" w:sz="4" w:space="0" w:color="auto"/>
            </w:tcBorders>
            <w:vAlign w:val="center"/>
          </w:tcPr>
          <w:p w:rsidR="008C40DF" w:rsidRDefault="00745E0E" w:rsidP="00687E68">
            <w:pPr>
              <w:jc w:val="center"/>
              <w:rPr>
                <w:rFonts w:ascii="Arial" w:hAnsi="Arial" w:cs="Arial"/>
                <w:bCs/>
                <w:iCs/>
              </w:rPr>
            </w:pPr>
            <w:r>
              <w:rPr>
                <w:rFonts w:ascii="Arial" w:hAnsi="Arial" w:cs="Arial"/>
                <w:bCs/>
                <w:iCs/>
              </w:rPr>
              <w:t>Julio 14</w:t>
            </w:r>
          </w:p>
          <w:p w:rsidR="00745E0E" w:rsidRDefault="00745E0E" w:rsidP="00687E68">
            <w:pPr>
              <w:jc w:val="center"/>
              <w:rPr>
                <w:rFonts w:ascii="Arial" w:hAnsi="Arial" w:cs="Arial"/>
                <w:bCs/>
                <w:iCs/>
              </w:rPr>
            </w:pPr>
            <w:r>
              <w:rPr>
                <w:rFonts w:ascii="Arial" w:hAnsi="Arial" w:cs="Arial"/>
                <w:bCs/>
                <w:iCs/>
              </w:rPr>
              <w:t>2014</w:t>
            </w:r>
          </w:p>
        </w:tc>
      </w:tr>
      <w:tr w:rsidR="008C40DF" w:rsidRPr="00594CC6" w:rsidTr="00442C96">
        <w:trPr>
          <w:trHeight w:val="575"/>
        </w:trPr>
        <w:tc>
          <w:tcPr>
            <w:tcW w:w="395" w:type="pct"/>
            <w:tcBorders>
              <w:bottom w:val="single" w:sz="4" w:space="0" w:color="auto"/>
              <w:right w:val="single" w:sz="4" w:space="0" w:color="auto"/>
            </w:tcBorders>
            <w:vAlign w:val="center"/>
          </w:tcPr>
          <w:p w:rsidR="008C40DF" w:rsidRPr="00E125C8" w:rsidRDefault="00745E0E" w:rsidP="000A70AD">
            <w:pPr>
              <w:tabs>
                <w:tab w:val="left" w:pos="3686"/>
              </w:tabs>
              <w:jc w:val="both"/>
              <w:rPr>
                <w:rFonts w:ascii="Arial" w:hAnsi="Arial" w:cs="Arial"/>
                <w:color w:val="000000"/>
                <w:shd w:val="clear" w:color="auto" w:fill="F8F8F8"/>
              </w:rPr>
            </w:pPr>
            <w:r w:rsidRPr="00745E0E">
              <w:rPr>
                <w:rFonts w:ascii="Arial" w:hAnsi="Arial" w:cs="Arial"/>
                <w:color w:val="000000"/>
                <w:shd w:val="clear" w:color="auto" w:fill="F8F8F8"/>
              </w:rPr>
              <w:t>EOISV9919</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8C40DF" w:rsidRPr="00E125C8" w:rsidRDefault="00745E0E" w:rsidP="00E125C8">
            <w:pPr>
              <w:jc w:val="both"/>
              <w:rPr>
                <w:rFonts w:ascii="Arial" w:hAnsi="Arial" w:cs="Arial"/>
                <w:bCs/>
                <w:iCs/>
              </w:rPr>
            </w:pPr>
            <w:r w:rsidRPr="00745E0E">
              <w:rPr>
                <w:rFonts w:ascii="Arial" w:hAnsi="Arial" w:cs="Arial"/>
                <w:bCs/>
                <w:iCs/>
              </w:rPr>
              <w:t xml:space="preserve">Se buscan Expresiones de interés para la provisión de Impresoras tipo MUTOH </w:t>
            </w:r>
            <w:proofErr w:type="spellStart"/>
            <w:r w:rsidRPr="00745E0E">
              <w:rPr>
                <w:rFonts w:ascii="Arial" w:hAnsi="Arial" w:cs="Arial"/>
                <w:bCs/>
                <w:iCs/>
              </w:rPr>
              <w:t>ValueJet</w:t>
            </w:r>
            <w:proofErr w:type="spellEnd"/>
            <w:r w:rsidRPr="00745E0E">
              <w:rPr>
                <w:rFonts w:ascii="Arial" w:hAnsi="Arial" w:cs="Arial"/>
                <w:bCs/>
                <w:iCs/>
              </w:rPr>
              <w:t xml:space="preserve"> 1617H - 64" </w:t>
            </w:r>
            <w:proofErr w:type="spellStart"/>
            <w:r w:rsidRPr="00745E0E">
              <w:rPr>
                <w:rFonts w:ascii="Arial" w:hAnsi="Arial" w:cs="Arial"/>
                <w:bCs/>
                <w:iCs/>
              </w:rPr>
              <w:t>Signage</w:t>
            </w:r>
            <w:proofErr w:type="spellEnd"/>
            <w:r w:rsidRPr="00745E0E">
              <w:rPr>
                <w:rFonts w:ascii="Arial" w:hAnsi="Arial" w:cs="Arial"/>
                <w:bCs/>
                <w:iCs/>
              </w:rPr>
              <w:t xml:space="preserve"> o similares para la Secretaría de Nac</w:t>
            </w:r>
            <w:r>
              <w:rPr>
                <w:rFonts w:ascii="Arial" w:hAnsi="Arial" w:cs="Arial"/>
                <w:bCs/>
                <w:iCs/>
              </w:rPr>
              <w:t xml:space="preserve">iones Unidas en Estados Unidos </w:t>
            </w:r>
            <w:r w:rsidRPr="00745E0E">
              <w:rPr>
                <w:rFonts w:ascii="Arial" w:hAnsi="Arial" w:cs="Arial"/>
                <w:b/>
                <w:bCs/>
                <w:iCs/>
              </w:rPr>
              <w:t>(EOI).</w:t>
            </w:r>
          </w:p>
        </w:tc>
        <w:tc>
          <w:tcPr>
            <w:tcW w:w="669" w:type="pct"/>
            <w:gridSpan w:val="3"/>
            <w:tcBorders>
              <w:left w:val="single" w:sz="4" w:space="0" w:color="auto"/>
              <w:bottom w:val="single" w:sz="4" w:space="0" w:color="auto"/>
            </w:tcBorders>
            <w:vAlign w:val="center"/>
          </w:tcPr>
          <w:p w:rsidR="008C40DF" w:rsidRDefault="00745E0E" w:rsidP="000A70AD">
            <w:pPr>
              <w:jc w:val="center"/>
              <w:rPr>
                <w:rFonts w:ascii="Arial" w:hAnsi="Arial" w:cs="Arial"/>
                <w:b/>
                <w:bCs/>
                <w:iCs/>
              </w:rPr>
            </w:pPr>
            <w:r>
              <w:rPr>
                <w:rFonts w:ascii="Arial" w:hAnsi="Arial" w:cs="Arial"/>
                <w:b/>
                <w:bCs/>
                <w:iCs/>
              </w:rPr>
              <w:t>UNS</w:t>
            </w:r>
          </w:p>
          <w:p w:rsidR="00745E0E" w:rsidRPr="00745E0E" w:rsidRDefault="00745E0E" w:rsidP="000A70AD">
            <w:pPr>
              <w:jc w:val="center"/>
              <w:rPr>
                <w:rFonts w:ascii="Arial" w:hAnsi="Arial" w:cs="Arial"/>
                <w:bCs/>
                <w:iCs/>
              </w:rPr>
            </w:pPr>
            <w:r>
              <w:rPr>
                <w:rFonts w:ascii="Arial" w:hAnsi="Arial" w:cs="Arial"/>
                <w:bCs/>
                <w:iCs/>
              </w:rPr>
              <w:t>Estados Unidos</w:t>
            </w:r>
          </w:p>
        </w:tc>
        <w:tc>
          <w:tcPr>
            <w:tcW w:w="457" w:type="pct"/>
            <w:tcBorders>
              <w:bottom w:val="single" w:sz="4" w:space="0" w:color="auto"/>
            </w:tcBorders>
            <w:vAlign w:val="center"/>
          </w:tcPr>
          <w:p w:rsidR="008C40DF" w:rsidRDefault="00745E0E" w:rsidP="00687E68">
            <w:pPr>
              <w:jc w:val="center"/>
              <w:rPr>
                <w:rFonts w:ascii="Arial" w:hAnsi="Arial" w:cs="Arial"/>
                <w:bCs/>
                <w:iCs/>
              </w:rPr>
            </w:pPr>
            <w:r>
              <w:rPr>
                <w:rFonts w:ascii="Arial" w:hAnsi="Arial" w:cs="Arial"/>
                <w:bCs/>
                <w:iCs/>
              </w:rPr>
              <w:t>Julio 13</w:t>
            </w:r>
          </w:p>
          <w:p w:rsidR="00745E0E" w:rsidRDefault="00745E0E" w:rsidP="00687E68">
            <w:pPr>
              <w:jc w:val="center"/>
              <w:rPr>
                <w:rFonts w:ascii="Arial" w:hAnsi="Arial" w:cs="Arial"/>
                <w:bCs/>
                <w:iCs/>
              </w:rPr>
            </w:pPr>
            <w:r>
              <w:rPr>
                <w:rFonts w:ascii="Arial" w:hAnsi="Arial" w:cs="Arial"/>
                <w:bCs/>
                <w:iCs/>
              </w:rPr>
              <w:t>2014</w:t>
            </w:r>
          </w:p>
        </w:tc>
      </w:tr>
      <w:tr w:rsidR="00243BC2" w:rsidRPr="00594CC6" w:rsidTr="00442C96">
        <w:trPr>
          <w:trHeight w:val="575"/>
        </w:trPr>
        <w:tc>
          <w:tcPr>
            <w:tcW w:w="395" w:type="pct"/>
            <w:tcBorders>
              <w:bottom w:val="single" w:sz="4" w:space="0" w:color="auto"/>
              <w:right w:val="single" w:sz="4" w:space="0" w:color="auto"/>
            </w:tcBorders>
            <w:vAlign w:val="center"/>
          </w:tcPr>
          <w:p w:rsidR="00243BC2" w:rsidRPr="00E34B9B" w:rsidRDefault="008C40DF" w:rsidP="000A70AD">
            <w:pPr>
              <w:tabs>
                <w:tab w:val="left" w:pos="3686"/>
              </w:tabs>
              <w:jc w:val="both"/>
              <w:rPr>
                <w:rFonts w:ascii="Arial" w:hAnsi="Arial" w:cs="Arial"/>
                <w:color w:val="000000"/>
                <w:shd w:val="clear" w:color="auto" w:fill="F8F8F8"/>
                <w:lang w:val="en-US"/>
              </w:rPr>
            </w:pPr>
            <w:r w:rsidRPr="00E34B9B">
              <w:rPr>
                <w:rFonts w:ascii="Arial" w:hAnsi="Arial" w:cs="Arial"/>
                <w:color w:val="000000"/>
                <w:shd w:val="clear" w:color="auto" w:fill="F8F8F8"/>
                <w:lang w:val="en-US"/>
              </w:rPr>
              <w:t>UNIDO Reque</w:t>
            </w:r>
            <w:r w:rsidRPr="00E34B9B">
              <w:rPr>
                <w:rFonts w:ascii="Arial" w:hAnsi="Arial" w:cs="Arial"/>
                <w:color w:val="000000"/>
                <w:shd w:val="clear" w:color="auto" w:fill="F8F8F8"/>
                <w:lang w:val="en-US"/>
              </w:rPr>
              <w:lastRenderedPageBreak/>
              <w:t>st for Quotation no. 1100018563/CZ/mp</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243BC2" w:rsidRPr="00E125C8" w:rsidRDefault="008C40DF" w:rsidP="008C40DF">
            <w:pPr>
              <w:jc w:val="both"/>
              <w:rPr>
                <w:rFonts w:ascii="Arial" w:hAnsi="Arial" w:cs="Arial"/>
                <w:bCs/>
                <w:iCs/>
              </w:rPr>
            </w:pPr>
            <w:r w:rsidRPr="008C40DF">
              <w:rPr>
                <w:rFonts w:ascii="Arial" w:hAnsi="Arial" w:cs="Arial"/>
                <w:bCs/>
                <w:iCs/>
              </w:rPr>
              <w:lastRenderedPageBreak/>
              <w:t xml:space="preserve">Solicitud de cotización por parte de la Organización de las Naciones Unidas para el Desarrollo Industrial (UNIDO), para la instalación de </w:t>
            </w:r>
            <w:r w:rsidRPr="008C40DF">
              <w:rPr>
                <w:rFonts w:ascii="Arial" w:hAnsi="Arial" w:cs="Arial"/>
                <w:bCs/>
                <w:iCs/>
              </w:rPr>
              <w:lastRenderedPageBreak/>
              <w:t xml:space="preserve">un sistema de control de acceso on-line en la Comisión Preparatoria para la Organización del Tratado de Prohibición Completa de los Ensayos Nucleares (CTBTO) en el Centro Internacional de Viena </w:t>
            </w:r>
            <w:r w:rsidRPr="008C40DF">
              <w:rPr>
                <w:rFonts w:ascii="Arial" w:hAnsi="Arial" w:cs="Arial"/>
                <w:b/>
                <w:bCs/>
                <w:iCs/>
              </w:rPr>
              <w:t>(RFQ).</w:t>
            </w:r>
          </w:p>
        </w:tc>
        <w:tc>
          <w:tcPr>
            <w:tcW w:w="669" w:type="pct"/>
            <w:gridSpan w:val="3"/>
            <w:tcBorders>
              <w:left w:val="single" w:sz="4" w:space="0" w:color="auto"/>
              <w:bottom w:val="single" w:sz="4" w:space="0" w:color="auto"/>
            </w:tcBorders>
            <w:vAlign w:val="center"/>
          </w:tcPr>
          <w:p w:rsidR="008C40DF" w:rsidRDefault="008C40DF" w:rsidP="008C40DF">
            <w:pPr>
              <w:jc w:val="center"/>
              <w:rPr>
                <w:rFonts w:ascii="Arial" w:hAnsi="Arial" w:cs="Arial"/>
                <w:b/>
                <w:bCs/>
                <w:iCs/>
              </w:rPr>
            </w:pPr>
            <w:r>
              <w:rPr>
                <w:rFonts w:ascii="Arial" w:hAnsi="Arial" w:cs="Arial"/>
                <w:b/>
                <w:bCs/>
                <w:iCs/>
              </w:rPr>
              <w:lastRenderedPageBreak/>
              <w:t>UNIDO</w:t>
            </w:r>
          </w:p>
          <w:p w:rsidR="00243BC2" w:rsidRDefault="008C40DF" w:rsidP="008C40DF">
            <w:pPr>
              <w:jc w:val="center"/>
              <w:rPr>
                <w:rFonts w:ascii="Arial" w:hAnsi="Arial" w:cs="Arial"/>
                <w:b/>
                <w:bCs/>
                <w:iCs/>
              </w:rPr>
            </w:pPr>
            <w:r>
              <w:rPr>
                <w:rFonts w:ascii="Arial" w:hAnsi="Arial" w:cs="Arial"/>
                <w:bCs/>
                <w:iCs/>
              </w:rPr>
              <w:t>Austria</w:t>
            </w:r>
          </w:p>
        </w:tc>
        <w:tc>
          <w:tcPr>
            <w:tcW w:w="457" w:type="pct"/>
            <w:tcBorders>
              <w:bottom w:val="single" w:sz="4" w:space="0" w:color="auto"/>
            </w:tcBorders>
            <w:vAlign w:val="center"/>
          </w:tcPr>
          <w:p w:rsidR="00243BC2" w:rsidRDefault="008C40DF" w:rsidP="00687E68">
            <w:pPr>
              <w:jc w:val="center"/>
              <w:rPr>
                <w:rFonts w:ascii="Arial" w:hAnsi="Arial" w:cs="Arial"/>
                <w:bCs/>
                <w:iCs/>
              </w:rPr>
            </w:pPr>
            <w:r>
              <w:rPr>
                <w:rFonts w:ascii="Arial" w:hAnsi="Arial" w:cs="Arial"/>
                <w:bCs/>
                <w:iCs/>
              </w:rPr>
              <w:t>Julio 14</w:t>
            </w:r>
          </w:p>
          <w:p w:rsidR="008C40DF" w:rsidRDefault="008C40DF" w:rsidP="00687E68">
            <w:pPr>
              <w:jc w:val="center"/>
              <w:rPr>
                <w:rFonts w:ascii="Arial" w:hAnsi="Arial" w:cs="Arial"/>
                <w:bCs/>
                <w:iCs/>
              </w:rPr>
            </w:pPr>
            <w:r>
              <w:rPr>
                <w:rFonts w:ascii="Arial" w:hAnsi="Arial" w:cs="Arial"/>
                <w:bCs/>
                <w:iCs/>
              </w:rPr>
              <w:t>2014</w:t>
            </w:r>
          </w:p>
        </w:tc>
      </w:tr>
      <w:tr w:rsidR="00243BC2" w:rsidRPr="00594CC6" w:rsidTr="00442C96">
        <w:trPr>
          <w:trHeight w:val="575"/>
        </w:trPr>
        <w:tc>
          <w:tcPr>
            <w:tcW w:w="395" w:type="pct"/>
            <w:tcBorders>
              <w:bottom w:val="single" w:sz="4" w:space="0" w:color="auto"/>
              <w:right w:val="single" w:sz="4" w:space="0" w:color="auto"/>
            </w:tcBorders>
            <w:vAlign w:val="center"/>
          </w:tcPr>
          <w:p w:rsidR="00243BC2" w:rsidRPr="00E125C8" w:rsidRDefault="008C40DF" w:rsidP="000A70AD">
            <w:pPr>
              <w:tabs>
                <w:tab w:val="left" w:pos="3686"/>
              </w:tabs>
              <w:jc w:val="both"/>
              <w:rPr>
                <w:rFonts w:ascii="Arial" w:hAnsi="Arial" w:cs="Arial"/>
                <w:color w:val="000000"/>
                <w:shd w:val="clear" w:color="auto" w:fill="F8F8F8"/>
              </w:rPr>
            </w:pPr>
            <w:r w:rsidRPr="008C40DF">
              <w:rPr>
                <w:rFonts w:ascii="Arial" w:hAnsi="Arial" w:cs="Arial"/>
                <w:color w:val="000000"/>
                <w:shd w:val="clear" w:color="auto" w:fill="F8F8F8"/>
              </w:rPr>
              <w:lastRenderedPageBreak/>
              <w:t xml:space="preserve">UNIDO </w:t>
            </w:r>
            <w:proofErr w:type="spellStart"/>
            <w:r w:rsidRPr="008C40DF">
              <w:rPr>
                <w:rFonts w:ascii="Arial" w:hAnsi="Arial" w:cs="Arial"/>
                <w:color w:val="000000"/>
                <w:shd w:val="clear" w:color="auto" w:fill="F8F8F8"/>
              </w:rPr>
              <w:t>Request</w:t>
            </w:r>
            <w:proofErr w:type="spellEnd"/>
            <w:r w:rsidRPr="008C40DF">
              <w:rPr>
                <w:rFonts w:ascii="Arial" w:hAnsi="Arial" w:cs="Arial"/>
                <w:color w:val="000000"/>
                <w:shd w:val="clear" w:color="auto" w:fill="F8F8F8"/>
              </w:rPr>
              <w:t xml:space="preserve"> </w:t>
            </w:r>
            <w:proofErr w:type="spellStart"/>
            <w:r w:rsidRPr="008C40DF">
              <w:rPr>
                <w:rFonts w:ascii="Arial" w:hAnsi="Arial" w:cs="Arial"/>
                <w:color w:val="000000"/>
                <w:shd w:val="clear" w:color="auto" w:fill="F8F8F8"/>
              </w:rPr>
              <w:t>for</w:t>
            </w:r>
            <w:proofErr w:type="spellEnd"/>
            <w:r w:rsidRPr="008C40DF">
              <w:rPr>
                <w:rFonts w:ascii="Arial" w:hAnsi="Arial" w:cs="Arial"/>
                <w:color w:val="000000"/>
                <w:shd w:val="clear" w:color="auto" w:fill="F8F8F8"/>
              </w:rPr>
              <w:t xml:space="preserve"> </w:t>
            </w:r>
            <w:proofErr w:type="spellStart"/>
            <w:r w:rsidRPr="008C40DF">
              <w:rPr>
                <w:rFonts w:ascii="Arial" w:hAnsi="Arial" w:cs="Arial"/>
                <w:color w:val="000000"/>
                <w:shd w:val="clear" w:color="auto" w:fill="F8F8F8"/>
              </w:rPr>
              <w:t>Proposal</w:t>
            </w:r>
            <w:proofErr w:type="spellEnd"/>
            <w:r w:rsidRPr="008C40DF">
              <w:rPr>
                <w:rFonts w:ascii="Arial" w:hAnsi="Arial" w:cs="Arial"/>
                <w:color w:val="000000"/>
                <w:shd w:val="clear" w:color="auto" w:fill="F8F8F8"/>
              </w:rPr>
              <w:t xml:space="preserve"> no. 2014/014/CZ</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243BC2" w:rsidRPr="00E125C8" w:rsidRDefault="008C40DF" w:rsidP="008C40DF">
            <w:pPr>
              <w:jc w:val="both"/>
              <w:rPr>
                <w:rFonts w:ascii="Arial" w:hAnsi="Arial" w:cs="Arial"/>
                <w:bCs/>
                <w:iCs/>
              </w:rPr>
            </w:pPr>
            <w:r w:rsidRPr="008C40DF">
              <w:rPr>
                <w:rFonts w:ascii="Arial" w:hAnsi="Arial" w:cs="Arial"/>
                <w:bCs/>
                <w:iCs/>
              </w:rPr>
              <w:t xml:space="preserve">Solicitud de propuesta para la provisión de varios sistemas de soporte de servicios en el marco del Plan de Recursos Empresariales (ERP) basado en el sistema SAP, para la Organización de las Naciones Unidas para el Desarrollo Industrial (UNIDO) en Austria </w:t>
            </w:r>
            <w:r w:rsidRPr="008C40DF">
              <w:rPr>
                <w:rFonts w:ascii="Arial" w:hAnsi="Arial" w:cs="Arial"/>
                <w:b/>
                <w:bCs/>
                <w:iCs/>
              </w:rPr>
              <w:t>(RFP).</w:t>
            </w:r>
          </w:p>
        </w:tc>
        <w:tc>
          <w:tcPr>
            <w:tcW w:w="669" w:type="pct"/>
            <w:gridSpan w:val="3"/>
            <w:tcBorders>
              <w:left w:val="single" w:sz="4" w:space="0" w:color="auto"/>
              <w:bottom w:val="single" w:sz="4" w:space="0" w:color="auto"/>
            </w:tcBorders>
            <w:vAlign w:val="center"/>
          </w:tcPr>
          <w:p w:rsidR="00243BC2" w:rsidRDefault="008C40DF" w:rsidP="000A70AD">
            <w:pPr>
              <w:jc w:val="center"/>
              <w:rPr>
                <w:rFonts w:ascii="Arial" w:hAnsi="Arial" w:cs="Arial"/>
                <w:b/>
                <w:bCs/>
                <w:iCs/>
              </w:rPr>
            </w:pPr>
            <w:r>
              <w:rPr>
                <w:rFonts w:ascii="Arial" w:hAnsi="Arial" w:cs="Arial"/>
                <w:b/>
                <w:bCs/>
                <w:iCs/>
              </w:rPr>
              <w:t>UNIDO</w:t>
            </w:r>
          </w:p>
          <w:p w:rsidR="008C40DF" w:rsidRPr="008C40DF" w:rsidRDefault="008C40DF" w:rsidP="000A70AD">
            <w:pPr>
              <w:jc w:val="center"/>
              <w:rPr>
                <w:rFonts w:ascii="Arial" w:hAnsi="Arial" w:cs="Arial"/>
                <w:bCs/>
                <w:iCs/>
              </w:rPr>
            </w:pPr>
            <w:r>
              <w:rPr>
                <w:rFonts w:ascii="Arial" w:hAnsi="Arial" w:cs="Arial"/>
                <w:bCs/>
                <w:iCs/>
              </w:rPr>
              <w:t>Austria</w:t>
            </w:r>
          </w:p>
        </w:tc>
        <w:tc>
          <w:tcPr>
            <w:tcW w:w="457" w:type="pct"/>
            <w:tcBorders>
              <w:bottom w:val="single" w:sz="4" w:space="0" w:color="auto"/>
            </w:tcBorders>
            <w:vAlign w:val="center"/>
          </w:tcPr>
          <w:p w:rsidR="00243BC2" w:rsidRDefault="008C40DF" w:rsidP="00687E68">
            <w:pPr>
              <w:jc w:val="center"/>
              <w:rPr>
                <w:rFonts w:ascii="Arial" w:hAnsi="Arial" w:cs="Arial"/>
                <w:bCs/>
                <w:iCs/>
              </w:rPr>
            </w:pPr>
            <w:r>
              <w:rPr>
                <w:rFonts w:ascii="Arial" w:hAnsi="Arial" w:cs="Arial"/>
                <w:bCs/>
                <w:iCs/>
              </w:rPr>
              <w:t>Agosto 20</w:t>
            </w:r>
          </w:p>
          <w:p w:rsidR="008C40DF" w:rsidRDefault="008C40DF" w:rsidP="00687E68">
            <w:pPr>
              <w:jc w:val="center"/>
              <w:rPr>
                <w:rFonts w:ascii="Arial" w:hAnsi="Arial" w:cs="Arial"/>
                <w:bCs/>
                <w:iCs/>
              </w:rPr>
            </w:pPr>
            <w:r>
              <w:rPr>
                <w:rFonts w:ascii="Arial" w:hAnsi="Arial" w:cs="Arial"/>
                <w:bCs/>
                <w:iCs/>
              </w:rPr>
              <w:t>2014</w:t>
            </w:r>
          </w:p>
        </w:tc>
      </w:tr>
      <w:tr w:rsidR="00243BC2" w:rsidRPr="00594CC6" w:rsidTr="00442C96">
        <w:trPr>
          <w:trHeight w:val="575"/>
        </w:trPr>
        <w:tc>
          <w:tcPr>
            <w:tcW w:w="395" w:type="pct"/>
            <w:tcBorders>
              <w:bottom w:val="single" w:sz="4" w:space="0" w:color="auto"/>
              <w:right w:val="single" w:sz="4" w:space="0" w:color="auto"/>
            </w:tcBorders>
            <w:vAlign w:val="center"/>
          </w:tcPr>
          <w:p w:rsidR="00243BC2" w:rsidRPr="00E125C8" w:rsidRDefault="008C40DF" w:rsidP="000A70AD">
            <w:pPr>
              <w:tabs>
                <w:tab w:val="left" w:pos="3686"/>
              </w:tabs>
              <w:jc w:val="both"/>
              <w:rPr>
                <w:rFonts w:ascii="Arial" w:hAnsi="Arial" w:cs="Arial"/>
                <w:color w:val="000000"/>
                <w:shd w:val="clear" w:color="auto" w:fill="F8F8F8"/>
              </w:rPr>
            </w:pPr>
            <w:r w:rsidRPr="008C40DF">
              <w:rPr>
                <w:rFonts w:ascii="Arial" w:hAnsi="Arial" w:cs="Arial"/>
                <w:color w:val="000000"/>
                <w:shd w:val="clear" w:color="auto" w:fill="F8F8F8"/>
              </w:rPr>
              <w:t>LRFP 2014 9112459</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243BC2" w:rsidRPr="00E125C8" w:rsidRDefault="008C40DF" w:rsidP="00E125C8">
            <w:pPr>
              <w:jc w:val="both"/>
              <w:rPr>
                <w:rFonts w:ascii="Arial" w:hAnsi="Arial" w:cs="Arial"/>
                <w:bCs/>
                <w:iCs/>
              </w:rPr>
            </w:pPr>
            <w:r w:rsidRPr="008C40DF">
              <w:rPr>
                <w:rFonts w:ascii="Arial" w:hAnsi="Arial" w:cs="Arial"/>
                <w:bCs/>
                <w:iCs/>
              </w:rPr>
              <w:t>Solicitud de propuesta para la provisión de servicios de diseño y testeo del sistema de referencia y vinculación del Programa de Transferencia de Fondos Sociales de Malawi para el Fondo de Naciones</w:t>
            </w:r>
            <w:r>
              <w:rPr>
                <w:rFonts w:ascii="Arial" w:hAnsi="Arial" w:cs="Arial"/>
                <w:bCs/>
                <w:iCs/>
              </w:rPr>
              <w:t xml:space="preserve"> Unidas para la Niñez (UNICEF) </w:t>
            </w:r>
            <w:r w:rsidRPr="008C40DF">
              <w:rPr>
                <w:rFonts w:ascii="Arial" w:hAnsi="Arial" w:cs="Arial"/>
                <w:b/>
                <w:bCs/>
                <w:iCs/>
              </w:rPr>
              <w:t>(RFP).</w:t>
            </w:r>
          </w:p>
        </w:tc>
        <w:tc>
          <w:tcPr>
            <w:tcW w:w="669" w:type="pct"/>
            <w:gridSpan w:val="3"/>
            <w:tcBorders>
              <w:left w:val="single" w:sz="4" w:space="0" w:color="auto"/>
              <w:bottom w:val="single" w:sz="4" w:space="0" w:color="auto"/>
            </w:tcBorders>
            <w:vAlign w:val="center"/>
          </w:tcPr>
          <w:p w:rsidR="00243BC2" w:rsidRDefault="008C40DF" w:rsidP="000A70AD">
            <w:pPr>
              <w:jc w:val="center"/>
              <w:rPr>
                <w:rFonts w:ascii="Arial" w:hAnsi="Arial" w:cs="Arial"/>
                <w:b/>
                <w:bCs/>
                <w:iCs/>
              </w:rPr>
            </w:pPr>
            <w:r>
              <w:rPr>
                <w:rFonts w:ascii="Arial" w:hAnsi="Arial" w:cs="Arial"/>
                <w:b/>
                <w:bCs/>
                <w:iCs/>
              </w:rPr>
              <w:t>UNICEF</w:t>
            </w:r>
          </w:p>
          <w:p w:rsidR="008C40DF" w:rsidRPr="008C40DF" w:rsidRDefault="008C40DF" w:rsidP="000A70AD">
            <w:pPr>
              <w:jc w:val="center"/>
              <w:rPr>
                <w:rFonts w:ascii="Arial" w:hAnsi="Arial" w:cs="Arial"/>
                <w:bCs/>
                <w:iCs/>
              </w:rPr>
            </w:pPr>
            <w:r>
              <w:rPr>
                <w:rFonts w:ascii="Arial" w:hAnsi="Arial" w:cs="Arial"/>
                <w:bCs/>
                <w:iCs/>
              </w:rPr>
              <w:t>Malawi</w:t>
            </w:r>
          </w:p>
        </w:tc>
        <w:tc>
          <w:tcPr>
            <w:tcW w:w="457" w:type="pct"/>
            <w:tcBorders>
              <w:bottom w:val="single" w:sz="4" w:space="0" w:color="auto"/>
            </w:tcBorders>
            <w:vAlign w:val="center"/>
          </w:tcPr>
          <w:p w:rsidR="00243BC2" w:rsidRDefault="008C40DF" w:rsidP="00687E68">
            <w:pPr>
              <w:jc w:val="center"/>
              <w:rPr>
                <w:rFonts w:ascii="Arial" w:hAnsi="Arial" w:cs="Arial"/>
                <w:bCs/>
                <w:iCs/>
              </w:rPr>
            </w:pPr>
            <w:r>
              <w:rPr>
                <w:rFonts w:ascii="Arial" w:hAnsi="Arial" w:cs="Arial"/>
                <w:bCs/>
                <w:iCs/>
              </w:rPr>
              <w:t>Julio 14</w:t>
            </w:r>
          </w:p>
          <w:p w:rsidR="008C40DF" w:rsidRDefault="008C40DF" w:rsidP="00687E68">
            <w:pPr>
              <w:jc w:val="center"/>
              <w:rPr>
                <w:rFonts w:ascii="Arial" w:hAnsi="Arial" w:cs="Arial"/>
                <w:bCs/>
                <w:iCs/>
              </w:rPr>
            </w:pPr>
            <w:r>
              <w:rPr>
                <w:rFonts w:ascii="Arial" w:hAnsi="Arial" w:cs="Arial"/>
                <w:bCs/>
                <w:iCs/>
              </w:rPr>
              <w:t>2014</w:t>
            </w:r>
          </w:p>
        </w:tc>
      </w:tr>
      <w:tr w:rsidR="00243BC2" w:rsidRPr="00594CC6" w:rsidTr="00442C96">
        <w:trPr>
          <w:trHeight w:val="575"/>
        </w:trPr>
        <w:tc>
          <w:tcPr>
            <w:tcW w:w="395" w:type="pct"/>
            <w:tcBorders>
              <w:bottom w:val="single" w:sz="4" w:space="0" w:color="auto"/>
              <w:right w:val="single" w:sz="4" w:space="0" w:color="auto"/>
            </w:tcBorders>
            <w:vAlign w:val="center"/>
          </w:tcPr>
          <w:p w:rsidR="00243BC2" w:rsidRPr="00E125C8" w:rsidRDefault="008C40DF" w:rsidP="000A70AD">
            <w:pPr>
              <w:tabs>
                <w:tab w:val="left" w:pos="3686"/>
              </w:tabs>
              <w:jc w:val="both"/>
              <w:rPr>
                <w:rFonts w:ascii="Arial" w:hAnsi="Arial" w:cs="Arial"/>
                <w:color w:val="000000"/>
                <w:shd w:val="clear" w:color="auto" w:fill="F8F8F8"/>
              </w:rPr>
            </w:pPr>
            <w:r w:rsidRPr="008C40DF">
              <w:rPr>
                <w:rFonts w:ascii="Arial" w:hAnsi="Arial" w:cs="Arial"/>
                <w:color w:val="000000"/>
                <w:shd w:val="clear" w:color="auto" w:fill="F8F8F8"/>
              </w:rPr>
              <w:t>2014/DTIE/SCP/001</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243BC2" w:rsidRPr="00E125C8" w:rsidRDefault="008C40DF" w:rsidP="008C40DF">
            <w:pPr>
              <w:jc w:val="both"/>
              <w:rPr>
                <w:rFonts w:ascii="Arial" w:hAnsi="Arial" w:cs="Arial"/>
                <w:bCs/>
                <w:iCs/>
              </w:rPr>
            </w:pPr>
            <w:r w:rsidRPr="008C40DF">
              <w:rPr>
                <w:rFonts w:ascii="Arial" w:hAnsi="Arial" w:cs="Arial"/>
                <w:bCs/>
                <w:iCs/>
              </w:rPr>
              <w:t xml:space="preserve">Solicitud de propuesta para la provisión de servicios de actualización del </w:t>
            </w:r>
            <w:r>
              <w:rPr>
                <w:rFonts w:ascii="Arial" w:hAnsi="Arial" w:cs="Arial"/>
                <w:bCs/>
                <w:iCs/>
              </w:rPr>
              <w:t>sitio web</w:t>
            </w:r>
            <w:r w:rsidRPr="008C40DF">
              <w:rPr>
                <w:rFonts w:ascii="Arial" w:hAnsi="Arial" w:cs="Arial"/>
                <w:bCs/>
                <w:iCs/>
              </w:rPr>
              <w:t xml:space="preserve"> del Global SCP </w:t>
            </w:r>
            <w:proofErr w:type="spellStart"/>
            <w:r w:rsidRPr="008C40DF">
              <w:rPr>
                <w:rFonts w:ascii="Arial" w:hAnsi="Arial" w:cs="Arial"/>
                <w:bCs/>
                <w:iCs/>
              </w:rPr>
              <w:t>Clearinghouse</w:t>
            </w:r>
            <w:proofErr w:type="spellEnd"/>
            <w:r w:rsidRPr="008C40DF">
              <w:rPr>
                <w:rFonts w:ascii="Arial" w:hAnsi="Arial" w:cs="Arial"/>
                <w:bCs/>
                <w:iCs/>
              </w:rPr>
              <w:t xml:space="preserve"> perteneciente al Programa de Naciones Unidas para el Medioambiente en Francia </w:t>
            </w:r>
            <w:r w:rsidRPr="008C40DF">
              <w:rPr>
                <w:rFonts w:ascii="Arial" w:hAnsi="Arial" w:cs="Arial"/>
                <w:b/>
                <w:bCs/>
                <w:iCs/>
              </w:rPr>
              <w:t>(RFP).</w:t>
            </w:r>
          </w:p>
        </w:tc>
        <w:tc>
          <w:tcPr>
            <w:tcW w:w="669" w:type="pct"/>
            <w:gridSpan w:val="3"/>
            <w:tcBorders>
              <w:left w:val="single" w:sz="4" w:space="0" w:color="auto"/>
              <w:bottom w:val="single" w:sz="4" w:space="0" w:color="auto"/>
            </w:tcBorders>
            <w:vAlign w:val="center"/>
          </w:tcPr>
          <w:p w:rsidR="00243BC2" w:rsidRDefault="008C40DF" w:rsidP="000A70AD">
            <w:pPr>
              <w:jc w:val="center"/>
              <w:rPr>
                <w:rFonts w:ascii="Arial" w:hAnsi="Arial" w:cs="Arial"/>
                <w:b/>
                <w:bCs/>
                <w:iCs/>
              </w:rPr>
            </w:pPr>
            <w:r>
              <w:rPr>
                <w:rFonts w:ascii="Arial" w:hAnsi="Arial" w:cs="Arial"/>
                <w:b/>
                <w:bCs/>
                <w:iCs/>
              </w:rPr>
              <w:t>UNEP</w:t>
            </w:r>
          </w:p>
          <w:p w:rsidR="008C40DF" w:rsidRPr="008C40DF" w:rsidRDefault="008C40DF" w:rsidP="000A70AD">
            <w:pPr>
              <w:jc w:val="center"/>
              <w:rPr>
                <w:rFonts w:ascii="Arial" w:hAnsi="Arial" w:cs="Arial"/>
                <w:bCs/>
                <w:iCs/>
              </w:rPr>
            </w:pPr>
            <w:r>
              <w:rPr>
                <w:rFonts w:ascii="Arial" w:hAnsi="Arial" w:cs="Arial"/>
                <w:bCs/>
                <w:iCs/>
              </w:rPr>
              <w:t>Franca</w:t>
            </w:r>
          </w:p>
        </w:tc>
        <w:tc>
          <w:tcPr>
            <w:tcW w:w="457" w:type="pct"/>
            <w:tcBorders>
              <w:bottom w:val="single" w:sz="4" w:space="0" w:color="auto"/>
            </w:tcBorders>
            <w:vAlign w:val="center"/>
          </w:tcPr>
          <w:p w:rsidR="00243BC2" w:rsidRDefault="008C40DF" w:rsidP="00687E68">
            <w:pPr>
              <w:jc w:val="center"/>
              <w:rPr>
                <w:rFonts w:ascii="Arial" w:hAnsi="Arial" w:cs="Arial"/>
                <w:bCs/>
                <w:iCs/>
              </w:rPr>
            </w:pPr>
            <w:r>
              <w:rPr>
                <w:rFonts w:ascii="Arial" w:hAnsi="Arial" w:cs="Arial"/>
                <w:bCs/>
                <w:iCs/>
              </w:rPr>
              <w:t>Julio 16</w:t>
            </w:r>
          </w:p>
          <w:p w:rsidR="008C40DF" w:rsidRDefault="008C40DF" w:rsidP="00687E68">
            <w:pPr>
              <w:jc w:val="center"/>
              <w:rPr>
                <w:rFonts w:ascii="Arial" w:hAnsi="Arial" w:cs="Arial"/>
                <w:bCs/>
                <w:iCs/>
              </w:rPr>
            </w:pPr>
            <w:r>
              <w:rPr>
                <w:rFonts w:ascii="Arial" w:hAnsi="Arial" w:cs="Arial"/>
                <w:bCs/>
                <w:iCs/>
              </w:rPr>
              <w:t>2014</w:t>
            </w:r>
          </w:p>
        </w:tc>
      </w:tr>
      <w:tr w:rsidR="00243BC2" w:rsidRPr="00594CC6" w:rsidTr="00442C96">
        <w:trPr>
          <w:trHeight w:val="575"/>
        </w:trPr>
        <w:tc>
          <w:tcPr>
            <w:tcW w:w="395" w:type="pct"/>
            <w:tcBorders>
              <w:bottom w:val="single" w:sz="4" w:space="0" w:color="auto"/>
              <w:right w:val="single" w:sz="4" w:space="0" w:color="auto"/>
            </w:tcBorders>
            <w:vAlign w:val="center"/>
          </w:tcPr>
          <w:p w:rsidR="00243BC2" w:rsidRPr="00E125C8" w:rsidRDefault="00243BC2" w:rsidP="000A70AD">
            <w:pPr>
              <w:tabs>
                <w:tab w:val="left" w:pos="3686"/>
              </w:tabs>
              <w:jc w:val="both"/>
              <w:rPr>
                <w:rFonts w:ascii="Arial" w:hAnsi="Arial" w:cs="Arial"/>
                <w:color w:val="000000"/>
                <w:shd w:val="clear" w:color="auto" w:fill="F8F8F8"/>
              </w:rPr>
            </w:pPr>
            <w:r w:rsidRPr="00243BC2">
              <w:rPr>
                <w:rFonts w:ascii="Arial" w:hAnsi="Arial" w:cs="Arial"/>
                <w:color w:val="000000"/>
                <w:shd w:val="clear" w:color="auto" w:fill="F8F8F8"/>
              </w:rPr>
              <w:t>RFP/2014/597</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243BC2" w:rsidRPr="00E125C8" w:rsidRDefault="00243BC2" w:rsidP="00E125C8">
            <w:pPr>
              <w:jc w:val="both"/>
              <w:rPr>
                <w:rFonts w:ascii="Arial" w:hAnsi="Arial" w:cs="Arial"/>
                <w:bCs/>
                <w:iCs/>
              </w:rPr>
            </w:pPr>
            <w:r w:rsidRPr="00243BC2">
              <w:rPr>
                <w:rFonts w:ascii="Arial" w:hAnsi="Arial" w:cs="Arial"/>
                <w:bCs/>
                <w:iCs/>
              </w:rPr>
              <w:t>Solicitud de propuesta para equipamiento de impresión y servicios externos de impresión para el Alto Comisionado de naciones Unidas pa</w:t>
            </w:r>
            <w:r>
              <w:rPr>
                <w:rFonts w:ascii="Arial" w:hAnsi="Arial" w:cs="Arial"/>
                <w:bCs/>
                <w:iCs/>
              </w:rPr>
              <w:t xml:space="preserve">ra Refugiados (UNHCR) en Suiza </w:t>
            </w:r>
            <w:r w:rsidRPr="00243BC2">
              <w:rPr>
                <w:rFonts w:ascii="Arial" w:hAnsi="Arial" w:cs="Arial"/>
                <w:b/>
                <w:bCs/>
                <w:iCs/>
              </w:rPr>
              <w:t>(RFP).</w:t>
            </w:r>
          </w:p>
        </w:tc>
        <w:tc>
          <w:tcPr>
            <w:tcW w:w="669" w:type="pct"/>
            <w:gridSpan w:val="3"/>
            <w:tcBorders>
              <w:left w:val="single" w:sz="4" w:space="0" w:color="auto"/>
              <w:bottom w:val="single" w:sz="4" w:space="0" w:color="auto"/>
            </w:tcBorders>
            <w:vAlign w:val="center"/>
          </w:tcPr>
          <w:p w:rsidR="00243BC2" w:rsidRDefault="00243BC2" w:rsidP="000A70AD">
            <w:pPr>
              <w:jc w:val="center"/>
              <w:rPr>
                <w:rFonts w:ascii="Arial" w:hAnsi="Arial" w:cs="Arial"/>
                <w:b/>
                <w:bCs/>
                <w:iCs/>
              </w:rPr>
            </w:pPr>
            <w:r>
              <w:rPr>
                <w:rFonts w:ascii="Arial" w:hAnsi="Arial" w:cs="Arial"/>
                <w:b/>
                <w:bCs/>
                <w:iCs/>
              </w:rPr>
              <w:t>UNHCR</w:t>
            </w:r>
          </w:p>
          <w:p w:rsidR="00243BC2" w:rsidRPr="00243BC2" w:rsidRDefault="00243BC2" w:rsidP="000A70AD">
            <w:pPr>
              <w:jc w:val="center"/>
              <w:rPr>
                <w:rFonts w:ascii="Arial" w:hAnsi="Arial" w:cs="Arial"/>
                <w:bCs/>
                <w:iCs/>
              </w:rPr>
            </w:pPr>
            <w:r>
              <w:rPr>
                <w:rFonts w:ascii="Arial" w:hAnsi="Arial" w:cs="Arial"/>
                <w:bCs/>
                <w:iCs/>
              </w:rPr>
              <w:t>Suiza</w:t>
            </w:r>
          </w:p>
        </w:tc>
        <w:tc>
          <w:tcPr>
            <w:tcW w:w="457" w:type="pct"/>
            <w:tcBorders>
              <w:bottom w:val="single" w:sz="4" w:space="0" w:color="auto"/>
            </w:tcBorders>
            <w:vAlign w:val="center"/>
          </w:tcPr>
          <w:p w:rsidR="00243BC2" w:rsidRDefault="00243BC2" w:rsidP="00687E68">
            <w:pPr>
              <w:jc w:val="center"/>
              <w:rPr>
                <w:rFonts w:ascii="Arial" w:hAnsi="Arial" w:cs="Arial"/>
                <w:bCs/>
                <w:iCs/>
              </w:rPr>
            </w:pPr>
            <w:r>
              <w:rPr>
                <w:rFonts w:ascii="Arial" w:hAnsi="Arial" w:cs="Arial"/>
                <w:bCs/>
                <w:iCs/>
              </w:rPr>
              <w:t>Julio 24</w:t>
            </w:r>
          </w:p>
          <w:p w:rsidR="00243BC2" w:rsidRDefault="00243BC2" w:rsidP="00687E68">
            <w:pPr>
              <w:jc w:val="center"/>
              <w:rPr>
                <w:rFonts w:ascii="Arial" w:hAnsi="Arial" w:cs="Arial"/>
                <w:bCs/>
                <w:iCs/>
              </w:rPr>
            </w:pPr>
            <w:r>
              <w:rPr>
                <w:rFonts w:ascii="Arial" w:hAnsi="Arial" w:cs="Arial"/>
                <w:bCs/>
                <w:iCs/>
              </w:rPr>
              <w:t>2014</w:t>
            </w:r>
          </w:p>
        </w:tc>
      </w:tr>
      <w:tr w:rsidR="003B736F" w:rsidRPr="00594CC6" w:rsidTr="00442C96">
        <w:trPr>
          <w:trHeight w:val="575"/>
        </w:trPr>
        <w:tc>
          <w:tcPr>
            <w:tcW w:w="395" w:type="pct"/>
            <w:tcBorders>
              <w:bottom w:val="single" w:sz="4" w:space="0" w:color="auto"/>
              <w:right w:val="single" w:sz="4" w:space="0" w:color="auto"/>
            </w:tcBorders>
            <w:vAlign w:val="center"/>
          </w:tcPr>
          <w:p w:rsidR="003B736F" w:rsidRPr="007274E8" w:rsidRDefault="00E125C8" w:rsidP="000A70AD">
            <w:pPr>
              <w:tabs>
                <w:tab w:val="left" w:pos="3686"/>
              </w:tabs>
              <w:jc w:val="both"/>
              <w:rPr>
                <w:rFonts w:ascii="Arial" w:hAnsi="Arial" w:cs="Arial"/>
                <w:color w:val="000000"/>
                <w:shd w:val="clear" w:color="auto" w:fill="F8F8F8"/>
              </w:rPr>
            </w:pPr>
            <w:r w:rsidRPr="00E125C8">
              <w:rPr>
                <w:rFonts w:ascii="Arial" w:hAnsi="Arial" w:cs="Arial"/>
                <w:color w:val="000000"/>
                <w:shd w:val="clear" w:color="auto" w:fill="F8F8F8"/>
              </w:rPr>
              <w:t>EOIUNESCAP9915</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3B736F" w:rsidRPr="007274E8" w:rsidRDefault="00E125C8" w:rsidP="00E125C8">
            <w:pPr>
              <w:jc w:val="both"/>
              <w:rPr>
                <w:rFonts w:ascii="Arial" w:hAnsi="Arial" w:cs="Arial"/>
                <w:bCs/>
                <w:iCs/>
              </w:rPr>
            </w:pPr>
            <w:r w:rsidRPr="00E125C8">
              <w:rPr>
                <w:rFonts w:ascii="Arial" w:hAnsi="Arial" w:cs="Arial"/>
                <w:bCs/>
                <w:iCs/>
              </w:rPr>
              <w:t xml:space="preserve">Solicitud de manifestación de interés para el Leasing de Maquinarias de Red Multifunción, para la Comisión Económica y Social de Naciones Unidas para Asia y Pacífico (UNESCAP) en Tailandia </w:t>
            </w:r>
            <w:r w:rsidRPr="00E125C8">
              <w:rPr>
                <w:rFonts w:ascii="Arial" w:hAnsi="Arial" w:cs="Arial"/>
                <w:b/>
                <w:bCs/>
                <w:iCs/>
              </w:rPr>
              <w:t>(EOI).</w:t>
            </w:r>
          </w:p>
        </w:tc>
        <w:tc>
          <w:tcPr>
            <w:tcW w:w="669" w:type="pct"/>
            <w:gridSpan w:val="3"/>
            <w:tcBorders>
              <w:left w:val="single" w:sz="4" w:space="0" w:color="auto"/>
              <w:bottom w:val="single" w:sz="4" w:space="0" w:color="auto"/>
            </w:tcBorders>
            <w:vAlign w:val="center"/>
          </w:tcPr>
          <w:p w:rsidR="003B736F" w:rsidRDefault="00E125C8" w:rsidP="000A70AD">
            <w:pPr>
              <w:jc w:val="center"/>
              <w:rPr>
                <w:rFonts w:ascii="Arial" w:hAnsi="Arial" w:cs="Arial"/>
                <w:b/>
                <w:bCs/>
                <w:iCs/>
              </w:rPr>
            </w:pPr>
            <w:r>
              <w:rPr>
                <w:rFonts w:ascii="Arial" w:hAnsi="Arial" w:cs="Arial"/>
                <w:b/>
                <w:bCs/>
                <w:iCs/>
              </w:rPr>
              <w:t>UNESCAP</w:t>
            </w:r>
          </w:p>
          <w:p w:rsidR="00E125C8" w:rsidRPr="00E125C8" w:rsidRDefault="00E125C8" w:rsidP="000A70AD">
            <w:pPr>
              <w:jc w:val="center"/>
              <w:rPr>
                <w:rFonts w:ascii="Arial" w:hAnsi="Arial" w:cs="Arial"/>
                <w:bCs/>
                <w:iCs/>
              </w:rPr>
            </w:pPr>
            <w:r>
              <w:rPr>
                <w:rFonts w:ascii="Arial" w:hAnsi="Arial" w:cs="Arial"/>
                <w:bCs/>
                <w:iCs/>
              </w:rPr>
              <w:t>Tailandia</w:t>
            </w:r>
          </w:p>
        </w:tc>
        <w:tc>
          <w:tcPr>
            <w:tcW w:w="457" w:type="pct"/>
            <w:tcBorders>
              <w:bottom w:val="single" w:sz="4" w:space="0" w:color="auto"/>
            </w:tcBorders>
            <w:vAlign w:val="center"/>
          </w:tcPr>
          <w:p w:rsidR="003B736F" w:rsidRDefault="00E125C8" w:rsidP="00687E68">
            <w:pPr>
              <w:jc w:val="center"/>
              <w:rPr>
                <w:rFonts w:ascii="Arial" w:hAnsi="Arial" w:cs="Arial"/>
                <w:bCs/>
                <w:iCs/>
              </w:rPr>
            </w:pPr>
            <w:r>
              <w:rPr>
                <w:rFonts w:ascii="Arial" w:hAnsi="Arial" w:cs="Arial"/>
                <w:bCs/>
                <w:iCs/>
              </w:rPr>
              <w:t>Julio 21</w:t>
            </w:r>
          </w:p>
          <w:p w:rsidR="00E125C8" w:rsidRDefault="00E125C8" w:rsidP="00687E68">
            <w:pPr>
              <w:jc w:val="center"/>
              <w:rPr>
                <w:rFonts w:ascii="Arial" w:hAnsi="Arial" w:cs="Arial"/>
                <w:bCs/>
                <w:iCs/>
              </w:rPr>
            </w:pPr>
            <w:r>
              <w:rPr>
                <w:rFonts w:ascii="Arial" w:hAnsi="Arial" w:cs="Arial"/>
                <w:bCs/>
                <w:iCs/>
              </w:rPr>
              <w:t>2014</w:t>
            </w:r>
          </w:p>
        </w:tc>
      </w:tr>
      <w:tr w:rsidR="003B736F" w:rsidRPr="00594CC6" w:rsidTr="00442C96">
        <w:trPr>
          <w:trHeight w:val="575"/>
        </w:trPr>
        <w:tc>
          <w:tcPr>
            <w:tcW w:w="395" w:type="pct"/>
            <w:tcBorders>
              <w:bottom w:val="single" w:sz="4" w:space="0" w:color="auto"/>
              <w:right w:val="single" w:sz="4" w:space="0" w:color="auto"/>
            </w:tcBorders>
            <w:vAlign w:val="center"/>
          </w:tcPr>
          <w:p w:rsidR="003B736F" w:rsidRPr="007274E8" w:rsidRDefault="003B736F" w:rsidP="000A70AD">
            <w:pPr>
              <w:tabs>
                <w:tab w:val="left" w:pos="3686"/>
              </w:tabs>
              <w:jc w:val="both"/>
              <w:rPr>
                <w:rFonts w:ascii="Arial" w:hAnsi="Arial" w:cs="Arial"/>
                <w:color w:val="000000"/>
                <w:shd w:val="clear" w:color="auto" w:fill="F8F8F8"/>
              </w:rPr>
            </w:pPr>
            <w:proofErr w:type="spellStart"/>
            <w:r w:rsidRPr="003B736F">
              <w:rPr>
                <w:rFonts w:ascii="Arial" w:hAnsi="Arial" w:cs="Arial"/>
                <w:color w:val="000000"/>
                <w:shd w:val="clear" w:color="auto" w:fill="F8F8F8"/>
              </w:rPr>
              <w:t>RfQ</w:t>
            </w:r>
            <w:proofErr w:type="spellEnd"/>
            <w:r w:rsidRPr="003B736F">
              <w:rPr>
                <w:rFonts w:ascii="Arial" w:hAnsi="Arial" w:cs="Arial"/>
                <w:color w:val="000000"/>
                <w:shd w:val="clear" w:color="auto" w:fill="F8F8F8"/>
              </w:rPr>
              <w:t xml:space="preserve"> 22885-CL</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3B736F" w:rsidRPr="007274E8" w:rsidRDefault="003B736F" w:rsidP="00F64C7E">
            <w:pPr>
              <w:jc w:val="both"/>
              <w:rPr>
                <w:rFonts w:ascii="Arial" w:hAnsi="Arial" w:cs="Arial"/>
                <w:bCs/>
                <w:iCs/>
              </w:rPr>
            </w:pPr>
            <w:r w:rsidRPr="003B736F">
              <w:rPr>
                <w:rFonts w:ascii="Arial" w:hAnsi="Arial" w:cs="Arial"/>
                <w:bCs/>
                <w:iCs/>
              </w:rPr>
              <w:t xml:space="preserve">Solicitud de propuesta para la provisión de servicios de consultoría para la Agencia Internacional de Energía Atómica (IAEA) en Austria. Se deberá proveer: Servicios de consultoría para el diseño de estrategias de IT, enfocadas al desarrollo de un plan comunicacional y mapa de ruta vinculados al sector de Business </w:t>
            </w:r>
            <w:proofErr w:type="spellStart"/>
            <w:r w:rsidRPr="003B736F">
              <w:rPr>
                <w:rFonts w:ascii="Arial" w:hAnsi="Arial" w:cs="Arial"/>
                <w:bCs/>
                <w:iCs/>
              </w:rPr>
              <w:t>Technology</w:t>
            </w:r>
            <w:proofErr w:type="spellEnd"/>
            <w:r w:rsidRPr="003B736F">
              <w:rPr>
                <w:rFonts w:ascii="Arial" w:hAnsi="Arial" w:cs="Arial"/>
                <w:bCs/>
                <w:iCs/>
              </w:rPr>
              <w:t xml:space="preserve"> </w:t>
            </w:r>
            <w:r w:rsidRPr="003B736F">
              <w:rPr>
                <w:rFonts w:ascii="Arial" w:hAnsi="Arial" w:cs="Arial"/>
                <w:b/>
                <w:bCs/>
                <w:iCs/>
              </w:rPr>
              <w:t>(RFP).</w:t>
            </w:r>
          </w:p>
        </w:tc>
        <w:tc>
          <w:tcPr>
            <w:tcW w:w="669" w:type="pct"/>
            <w:gridSpan w:val="3"/>
            <w:tcBorders>
              <w:left w:val="single" w:sz="4" w:space="0" w:color="auto"/>
              <w:bottom w:val="single" w:sz="4" w:space="0" w:color="auto"/>
            </w:tcBorders>
            <w:vAlign w:val="center"/>
          </w:tcPr>
          <w:p w:rsidR="003B736F" w:rsidRDefault="003B736F" w:rsidP="000A70AD">
            <w:pPr>
              <w:jc w:val="center"/>
              <w:rPr>
                <w:rFonts w:ascii="Arial" w:hAnsi="Arial" w:cs="Arial"/>
                <w:b/>
                <w:bCs/>
                <w:iCs/>
              </w:rPr>
            </w:pPr>
            <w:r>
              <w:rPr>
                <w:rFonts w:ascii="Arial" w:hAnsi="Arial" w:cs="Arial"/>
                <w:b/>
                <w:bCs/>
                <w:iCs/>
              </w:rPr>
              <w:t>IAEA</w:t>
            </w:r>
          </w:p>
          <w:p w:rsidR="003B736F" w:rsidRPr="003B736F" w:rsidRDefault="003B736F" w:rsidP="000A70AD">
            <w:pPr>
              <w:jc w:val="center"/>
              <w:rPr>
                <w:rFonts w:ascii="Arial" w:hAnsi="Arial" w:cs="Arial"/>
                <w:bCs/>
                <w:iCs/>
              </w:rPr>
            </w:pPr>
            <w:r w:rsidRPr="003B736F">
              <w:rPr>
                <w:rFonts w:ascii="Arial" w:hAnsi="Arial" w:cs="Arial"/>
                <w:bCs/>
                <w:iCs/>
              </w:rPr>
              <w:t>A</w:t>
            </w:r>
            <w:r>
              <w:rPr>
                <w:rFonts w:ascii="Arial" w:hAnsi="Arial" w:cs="Arial"/>
                <w:bCs/>
                <w:iCs/>
              </w:rPr>
              <w:t>ustria</w:t>
            </w:r>
          </w:p>
        </w:tc>
        <w:tc>
          <w:tcPr>
            <w:tcW w:w="457" w:type="pct"/>
            <w:tcBorders>
              <w:bottom w:val="single" w:sz="4" w:space="0" w:color="auto"/>
            </w:tcBorders>
            <w:vAlign w:val="center"/>
          </w:tcPr>
          <w:p w:rsidR="003B736F" w:rsidRDefault="003B736F" w:rsidP="00687E68">
            <w:pPr>
              <w:jc w:val="center"/>
              <w:rPr>
                <w:rFonts w:ascii="Arial" w:hAnsi="Arial" w:cs="Arial"/>
                <w:bCs/>
                <w:iCs/>
              </w:rPr>
            </w:pPr>
            <w:r>
              <w:rPr>
                <w:rFonts w:ascii="Arial" w:hAnsi="Arial" w:cs="Arial"/>
                <w:bCs/>
                <w:iCs/>
              </w:rPr>
              <w:t>Julio 25</w:t>
            </w:r>
          </w:p>
          <w:p w:rsidR="003B736F" w:rsidRDefault="003B736F" w:rsidP="00687E68">
            <w:pPr>
              <w:jc w:val="center"/>
              <w:rPr>
                <w:rFonts w:ascii="Arial" w:hAnsi="Arial" w:cs="Arial"/>
                <w:bCs/>
                <w:iCs/>
              </w:rPr>
            </w:pPr>
            <w:r>
              <w:rPr>
                <w:rFonts w:ascii="Arial" w:hAnsi="Arial" w:cs="Arial"/>
                <w:bCs/>
                <w:iCs/>
              </w:rPr>
              <w:t>2014</w:t>
            </w:r>
          </w:p>
        </w:tc>
      </w:tr>
      <w:tr w:rsidR="003B736F" w:rsidRPr="00594CC6" w:rsidTr="00442C96">
        <w:trPr>
          <w:trHeight w:val="575"/>
        </w:trPr>
        <w:tc>
          <w:tcPr>
            <w:tcW w:w="395" w:type="pct"/>
            <w:tcBorders>
              <w:bottom w:val="single" w:sz="4" w:space="0" w:color="auto"/>
              <w:right w:val="single" w:sz="4" w:space="0" w:color="auto"/>
            </w:tcBorders>
            <w:vAlign w:val="center"/>
          </w:tcPr>
          <w:p w:rsidR="003B736F" w:rsidRPr="007274E8" w:rsidRDefault="003B736F" w:rsidP="000A70AD">
            <w:pPr>
              <w:tabs>
                <w:tab w:val="left" w:pos="3686"/>
              </w:tabs>
              <w:jc w:val="both"/>
              <w:rPr>
                <w:rFonts w:ascii="Arial" w:hAnsi="Arial" w:cs="Arial"/>
                <w:color w:val="000000"/>
                <w:shd w:val="clear" w:color="auto" w:fill="F8F8F8"/>
              </w:rPr>
            </w:pPr>
            <w:r w:rsidRPr="003B736F">
              <w:rPr>
                <w:rFonts w:ascii="Arial" w:hAnsi="Arial" w:cs="Arial"/>
                <w:color w:val="000000"/>
                <w:shd w:val="clear" w:color="auto" w:fill="F8F8F8"/>
              </w:rPr>
              <w:t>RFP/MSS/SEC/01/2014</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3B736F" w:rsidRPr="007274E8" w:rsidRDefault="003B736F" w:rsidP="00F64C7E">
            <w:pPr>
              <w:jc w:val="both"/>
              <w:rPr>
                <w:rFonts w:ascii="Arial" w:hAnsi="Arial" w:cs="Arial"/>
                <w:bCs/>
                <w:iCs/>
              </w:rPr>
            </w:pPr>
            <w:r w:rsidRPr="003B736F">
              <w:rPr>
                <w:rFonts w:ascii="Arial" w:hAnsi="Arial" w:cs="Arial"/>
                <w:bCs/>
                <w:iCs/>
              </w:rPr>
              <w:t xml:space="preserve">Solicitud de propuesta para la provisión de servicios de Mantenimiento del sistema de seguridad de la sede de la UNESCO en París. Se deberá proveer: </w:t>
            </w:r>
            <w:r>
              <w:rPr>
                <w:rFonts w:ascii="Arial" w:hAnsi="Arial" w:cs="Arial"/>
                <w:bCs/>
                <w:iCs/>
              </w:rPr>
              <w:t>e</w:t>
            </w:r>
            <w:r w:rsidRPr="003B736F">
              <w:rPr>
                <w:rFonts w:ascii="Arial" w:hAnsi="Arial" w:cs="Arial"/>
                <w:bCs/>
                <w:iCs/>
              </w:rPr>
              <w:t>quipamiento y materiales como así también, servicios de consultoría y toda la</w:t>
            </w:r>
            <w:r>
              <w:rPr>
                <w:rFonts w:ascii="Arial" w:hAnsi="Arial" w:cs="Arial"/>
                <w:bCs/>
                <w:iCs/>
              </w:rPr>
              <w:t xml:space="preserve"> tecnología vinculada al sector</w:t>
            </w:r>
            <w:r w:rsidRPr="003B736F">
              <w:rPr>
                <w:rFonts w:ascii="Arial" w:hAnsi="Arial" w:cs="Arial"/>
                <w:bCs/>
                <w:iCs/>
              </w:rPr>
              <w:t xml:space="preserve"> </w:t>
            </w:r>
            <w:r w:rsidRPr="003B736F">
              <w:rPr>
                <w:rFonts w:ascii="Arial" w:hAnsi="Arial" w:cs="Arial"/>
                <w:b/>
                <w:bCs/>
                <w:iCs/>
              </w:rPr>
              <w:t>(RFP).</w:t>
            </w:r>
          </w:p>
        </w:tc>
        <w:tc>
          <w:tcPr>
            <w:tcW w:w="669" w:type="pct"/>
            <w:gridSpan w:val="3"/>
            <w:tcBorders>
              <w:left w:val="single" w:sz="4" w:space="0" w:color="auto"/>
              <w:bottom w:val="single" w:sz="4" w:space="0" w:color="auto"/>
            </w:tcBorders>
            <w:vAlign w:val="center"/>
          </w:tcPr>
          <w:p w:rsidR="003B736F" w:rsidRDefault="003B736F" w:rsidP="000A70AD">
            <w:pPr>
              <w:jc w:val="center"/>
              <w:rPr>
                <w:rFonts w:ascii="Arial" w:hAnsi="Arial" w:cs="Arial"/>
                <w:b/>
                <w:bCs/>
                <w:iCs/>
              </w:rPr>
            </w:pPr>
            <w:r>
              <w:rPr>
                <w:rFonts w:ascii="Arial" w:hAnsi="Arial" w:cs="Arial"/>
                <w:b/>
                <w:bCs/>
                <w:iCs/>
              </w:rPr>
              <w:t>UNESCO</w:t>
            </w:r>
          </w:p>
          <w:p w:rsidR="003B736F" w:rsidRPr="003B736F" w:rsidRDefault="003B736F" w:rsidP="000A70AD">
            <w:pPr>
              <w:jc w:val="center"/>
              <w:rPr>
                <w:rFonts w:ascii="Arial" w:hAnsi="Arial" w:cs="Arial"/>
                <w:bCs/>
                <w:iCs/>
              </w:rPr>
            </w:pPr>
            <w:r>
              <w:rPr>
                <w:rFonts w:ascii="Arial" w:hAnsi="Arial" w:cs="Arial"/>
                <w:bCs/>
                <w:iCs/>
              </w:rPr>
              <w:t>Francia</w:t>
            </w:r>
          </w:p>
        </w:tc>
        <w:tc>
          <w:tcPr>
            <w:tcW w:w="457" w:type="pct"/>
            <w:tcBorders>
              <w:bottom w:val="single" w:sz="4" w:space="0" w:color="auto"/>
            </w:tcBorders>
            <w:vAlign w:val="center"/>
          </w:tcPr>
          <w:p w:rsidR="003B736F" w:rsidRDefault="003B736F" w:rsidP="00687E68">
            <w:pPr>
              <w:jc w:val="center"/>
              <w:rPr>
                <w:rFonts w:ascii="Arial" w:hAnsi="Arial" w:cs="Arial"/>
                <w:bCs/>
                <w:iCs/>
              </w:rPr>
            </w:pPr>
            <w:r>
              <w:rPr>
                <w:rFonts w:ascii="Arial" w:hAnsi="Arial" w:cs="Arial"/>
                <w:bCs/>
                <w:iCs/>
              </w:rPr>
              <w:t>Julio 25</w:t>
            </w:r>
          </w:p>
          <w:p w:rsidR="003B736F" w:rsidRDefault="003B736F" w:rsidP="00687E68">
            <w:pPr>
              <w:jc w:val="center"/>
              <w:rPr>
                <w:rFonts w:ascii="Arial" w:hAnsi="Arial" w:cs="Arial"/>
                <w:bCs/>
                <w:iCs/>
              </w:rPr>
            </w:pPr>
            <w:r>
              <w:rPr>
                <w:rFonts w:ascii="Arial" w:hAnsi="Arial" w:cs="Arial"/>
                <w:bCs/>
                <w:iCs/>
              </w:rPr>
              <w:t>2014</w:t>
            </w:r>
          </w:p>
        </w:tc>
      </w:tr>
      <w:tr w:rsidR="003B736F" w:rsidRPr="00594CC6" w:rsidTr="00442C96">
        <w:trPr>
          <w:trHeight w:val="575"/>
        </w:trPr>
        <w:tc>
          <w:tcPr>
            <w:tcW w:w="395" w:type="pct"/>
            <w:tcBorders>
              <w:bottom w:val="single" w:sz="4" w:space="0" w:color="auto"/>
              <w:right w:val="single" w:sz="4" w:space="0" w:color="auto"/>
            </w:tcBorders>
            <w:vAlign w:val="center"/>
          </w:tcPr>
          <w:p w:rsidR="003B736F" w:rsidRPr="007274E8" w:rsidRDefault="003B736F" w:rsidP="000A70AD">
            <w:pPr>
              <w:tabs>
                <w:tab w:val="left" w:pos="3686"/>
              </w:tabs>
              <w:jc w:val="both"/>
              <w:rPr>
                <w:rFonts w:ascii="Arial" w:hAnsi="Arial" w:cs="Arial"/>
                <w:color w:val="000000"/>
                <w:shd w:val="clear" w:color="auto" w:fill="F8F8F8"/>
              </w:rPr>
            </w:pPr>
            <w:r w:rsidRPr="003B736F">
              <w:rPr>
                <w:rFonts w:ascii="Arial" w:hAnsi="Arial" w:cs="Arial"/>
                <w:color w:val="000000"/>
                <w:shd w:val="clear" w:color="auto" w:fill="F8F8F8"/>
              </w:rPr>
              <w:t xml:space="preserve">ITB Compra de analizadores cuantitativos </w:t>
            </w:r>
            <w:proofErr w:type="spellStart"/>
            <w:r w:rsidRPr="003B736F">
              <w:rPr>
                <w:rFonts w:ascii="Arial" w:hAnsi="Arial" w:cs="Arial"/>
                <w:color w:val="000000"/>
                <w:shd w:val="clear" w:color="auto" w:fill="F8F8F8"/>
              </w:rPr>
              <w:lastRenderedPageBreak/>
              <w:t>Dexsil</w:t>
            </w:r>
            <w:proofErr w:type="spellEnd"/>
            <w:r w:rsidRPr="003B736F">
              <w:rPr>
                <w:rFonts w:ascii="Arial" w:hAnsi="Arial" w:cs="Arial"/>
                <w:color w:val="000000"/>
                <w:shd w:val="clear" w:color="auto" w:fill="F8F8F8"/>
              </w:rPr>
              <w:t xml:space="preserve"> L2000DX</w:t>
            </w:r>
            <w:r>
              <w:rPr>
                <w:rFonts w:ascii="Arial" w:hAnsi="Arial" w:cs="Arial"/>
                <w:color w:val="000000"/>
                <w:shd w:val="clear" w:color="auto" w:fill="F8F8F8"/>
              </w:rPr>
              <w:t>Z</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3B736F" w:rsidRPr="007274E8" w:rsidRDefault="003B736F" w:rsidP="00F64C7E">
            <w:pPr>
              <w:jc w:val="both"/>
              <w:rPr>
                <w:rFonts w:ascii="Arial" w:hAnsi="Arial" w:cs="Arial"/>
                <w:bCs/>
                <w:iCs/>
              </w:rPr>
            </w:pPr>
            <w:r w:rsidRPr="003B736F">
              <w:rPr>
                <w:rFonts w:ascii="Arial" w:hAnsi="Arial" w:cs="Arial"/>
                <w:bCs/>
                <w:iCs/>
              </w:rPr>
              <w:lastRenderedPageBreak/>
              <w:t xml:space="preserve">Invitación a licitar para la provisión de analizadores cuantitativos </w:t>
            </w:r>
            <w:proofErr w:type="spellStart"/>
            <w:r w:rsidRPr="003B736F">
              <w:rPr>
                <w:rFonts w:ascii="Arial" w:hAnsi="Arial" w:cs="Arial"/>
                <w:bCs/>
                <w:iCs/>
              </w:rPr>
              <w:t>Dexsil</w:t>
            </w:r>
            <w:proofErr w:type="spellEnd"/>
            <w:r w:rsidRPr="003B736F">
              <w:rPr>
                <w:rFonts w:ascii="Arial" w:hAnsi="Arial" w:cs="Arial"/>
                <w:bCs/>
                <w:iCs/>
              </w:rPr>
              <w:t xml:space="preserve"> L2000DX,  a </w:t>
            </w:r>
            <w:proofErr w:type="spellStart"/>
            <w:r w:rsidRPr="003B736F">
              <w:rPr>
                <w:rFonts w:ascii="Arial" w:hAnsi="Arial" w:cs="Arial"/>
                <w:bCs/>
                <w:iCs/>
              </w:rPr>
              <w:t>traves</w:t>
            </w:r>
            <w:proofErr w:type="spellEnd"/>
            <w:r w:rsidRPr="003B736F">
              <w:rPr>
                <w:rFonts w:ascii="Arial" w:hAnsi="Arial" w:cs="Arial"/>
                <w:bCs/>
                <w:iCs/>
              </w:rPr>
              <w:t xml:space="preserve"> del Programa de Naciones Unidas para el Desarrollo (UNDP) para Costa Rica </w:t>
            </w:r>
            <w:r w:rsidRPr="003B736F">
              <w:rPr>
                <w:rFonts w:ascii="Arial" w:hAnsi="Arial" w:cs="Arial"/>
                <w:b/>
                <w:bCs/>
                <w:iCs/>
              </w:rPr>
              <w:t>(ITB)</w:t>
            </w:r>
            <w:r>
              <w:rPr>
                <w:rFonts w:ascii="Arial" w:hAnsi="Arial" w:cs="Arial"/>
                <w:b/>
                <w:bCs/>
                <w:iCs/>
              </w:rPr>
              <w:t>.</w:t>
            </w:r>
          </w:p>
        </w:tc>
        <w:tc>
          <w:tcPr>
            <w:tcW w:w="669" w:type="pct"/>
            <w:gridSpan w:val="3"/>
            <w:tcBorders>
              <w:left w:val="single" w:sz="4" w:space="0" w:color="auto"/>
              <w:bottom w:val="single" w:sz="4" w:space="0" w:color="auto"/>
            </w:tcBorders>
            <w:vAlign w:val="center"/>
          </w:tcPr>
          <w:p w:rsidR="003B736F" w:rsidRDefault="003B736F" w:rsidP="000A70AD">
            <w:pPr>
              <w:jc w:val="center"/>
              <w:rPr>
                <w:rFonts w:ascii="Arial" w:hAnsi="Arial" w:cs="Arial"/>
                <w:b/>
                <w:bCs/>
                <w:iCs/>
              </w:rPr>
            </w:pPr>
            <w:r>
              <w:rPr>
                <w:rFonts w:ascii="Arial" w:hAnsi="Arial" w:cs="Arial"/>
                <w:b/>
                <w:bCs/>
                <w:iCs/>
              </w:rPr>
              <w:t>UNDP</w:t>
            </w:r>
          </w:p>
          <w:p w:rsidR="003B736F" w:rsidRPr="003B736F" w:rsidRDefault="003B736F" w:rsidP="000A70AD">
            <w:pPr>
              <w:jc w:val="center"/>
              <w:rPr>
                <w:rFonts w:ascii="Arial" w:hAnsi="Arial" w:cs="Arial"/>
                <w:bCs/>
                <w:iCs/>
              </w:rPr>
            </w:pPr>
            <w:r>
              <w:rPr>
                <w:rFonts w:ascii="Arial" w:hAnsi="Arial" w:cs="Arial"/>
                <w:bCs/>
                <w:iCs/>
              </w:rPr>
              <w:t>Costa Rica</w:t>
            </w:r>
          </w:p>
        </w:tc>
        <w:tc>
          <w:tcPr>
            <w:tcW w:w="457" w:type="pct"/>
            <w:tcBorders>
              <w:bottom w:val="single" w:sz="4" w:space="0" w:color="auto"/>
            </w:tcBorders>
            <w:vAlign w:val="center"/>
          </w:tcPr>
          <w:p w:rsidR="003B736F" w:rsidRDefault="003B736F" w:rsidP="00687E68">
            <w:pPr>
              <w:jc w:val="center"/>
              <w:rPr>
                <w:rFonts w:ascii="Arial" w:hAnsi="Arial" w:cs="Arial"/>
                <w:bCs/>
                <w:iCs/>
              </w:rPr>
            </w:pPr>
            <w:r>
              <w:rPr>
                <w:rFonts w:ascii="Arial" w:hAnsi="Arial" w:cs="Arial"/>
                <w:bCs/>
                <w:iCs/>
              </w:rPr>
              <w:t>Julio 7</w:t>
            </w:r>
          </w:p>
          <w:p w:rsidR="003B736F" w:rsidRDefault="003B736F" w:rsidP="00687E68">
            <w:pPr>
              <w:jc w:val="center"/>
              <w:rPr>
                <w:rFonts w:ascii="Arial" w:hAnsi="Arial" w:cs="Arial"/>
                <w:bCs/>
                <w:iCs/>
              </w:rPr>
            </w:pPr>
            <w:r>
              <w:rPr>
                <w:rFonts w:ascii="Arial" w:hAnsi="Arial" w:cs="Arial"/>
                <w:bCs/>
                <w:iCs/>
              </w:rPr>
              <w:t>2014</w:t>
            </w:r>
          </w:p>
        </w:tc>
      </w:tr>
      <w:tr w:rsidR="007274E8" w:rsidRPr="00594CC6" w:rsidTr="00442C96">
        <w:trPr>
          <w:trHeight w:val="575"/>
        </w:trPr>
        <w:tc>
          <w:tcPr>
            <w:tcW w:w="395" w:type="pct"/>
            <w:tcBorders>
              <w:bottom w:val="single" w:sz="4" w:space="0" w:color="auto"/>
              <w:right w:val="single" w:sz="4" w:space="0" w:color="auto"/>
            </w:tcBorders>
            <w:vAlign w:val="center"/>
          </w:tcPr>
          <w:p w:rsidR="007274E8" w:rsidRPr="00F64C7E" w:rsidRDefault="007274E8" w:rsidP="000A70AD">
            <w:pPr>
              <w:tabs>
                <w:tab w:val="left" w:pos="3686"/>
              </w:tabs>
              <w:jc w:val="both"/>
              <w:rPr>
                <w:rFonts w:ascii="Arial" w:hAnsi="Arial" w:cs="Arial"/>
                <w:color w:val="000000"/>
                <w:shd w:val="clear" w:color="auto" w:fill="F8F8F8"/>
              </w:rPr>
            </w:pPr>
            <w:r w:rsidRPr="007274E8">
              <w:rPr>
                <w:rFonts w:ascii="Arial" w:hAnsi="Arial" w:cs="Arial"/>
                <w:color w:val="000000"/>
                <w:shd w:val="clear" w:color="auto" w:fill="F8F8F8"/>
              </w:rPr>
              <w:lastRenderedPageBreak/>
              <w:t>RFP PROC-AB-1498-14-IS</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7274E8" w:rsidRPr="00F64C7E" w:rsidRDefault="007274E8" w:rsidP="00F64C7E">
            <w:pPr>
              <w:jc w:val="both"/>
              <w:rPr>
                <w:rFonts w:ascii="Arial" w:hAnsi="Arial" w:cs="Arial"/>
                <w:bCs/>
                <w:iCs/>
              </w:rPr>
            </w:pPr>
            <w:r w:rsidRPr="007274E8">
              <w:rPr>
                <w:rFonts w:ascii="Arial" w:hAnsi="Arial" w:cs="Arial"/>
                <w:bCs/>
                <w:iCs/>
              </w:rPr>
              <w:t xml:space="preserve">Solicitud de propuesta para la provisión de materiales y servicios profesionales para el reemplazo del Portal de Gestión Microsoft </w:t>
            </w:r>
            <w:proofErr w:type="spellStart"/>
            <w:r w:rsidRPr="007274E8">
              <w:rPr>
                <w:rFonts w:ascii="Arial" w:hAnsi="Arial" w:cs="Arial"/>
                <w:bCs/>
                <w:iCs/>
              </w:rPr>
              <w:t>Threat</w:t>
            </w:r>
            <w:proofErr w:type="spellEnd"/>
            <w:r w:rsidRPr="007274E8">
              <w:rPr>
                <w:rFonts w:ascii="Arial" w:hAnsi="Arial" w:cs="Arial"/>
                <w:bCs/>
                <w:iCs/>
              </w:rPr>
              <w:t xml:space="preserve"> para la Unión Internacional de Telecomunicaciones, Agencia de Naciones Unidas, especializada en Telecomunicaciones, con sede en Suiza </w:t>
            </w:r>
            <w:r w:rsidRPr="007274E8">
              <w:rPr>
                <w:rFonts w:ascii="Arial" w:hAnsi="Arial" w:cs="Arial"/>
                <w:b/>
                <w:bCs/>
                <w:iCs/>
              </w:rPr>
              <w:t>(RFP).</w:t>
            </w:r>
          </w:p>
        </w:tc>
        <w:tc>
          <w:tcPr>
            <w:tcW w:w="669" w:type="pct"/>
            <w:gridSpan w:val="3"/>
            <w:tcBorders>
              <w:left w:val="single" w:sz="4" w:space="0" w:color="auto"/>
              <w:bottom w:val="single" w:sz="4" w:space="0" w:color="auto"/>
            </w:tcBorders>
            <w:vAlign w:val="center"/>
          </w:tcPr>
          <w:p w:rsidR="007274E8" w:rsidRDefault="007274E8" w:rsidP="000A70AD">
            <w:pPr>
              <w:jc w:val="center"/>
              <w:rPr>
                <w:rFonts w:ascii="Arial" w:hAnsi="Arial" w:cs="Arial"/>
                <w:b/>
                <w:bCs/>
                <w:iCs/>
              </w:rPr>
            </w:pPr>
            <w:r>
              <w:rPr>
                <w:rFonts w:ascii="Arial" w:hAnsi="Arial" w:cs="Arial"/>
                <w:b/>
                <w:bCs/>
                <w:iCs/>
              </w:rPr>
              <w:t>ITU</w:t>
            </w:r>
          </w:p>
          <w:p w:rsidR="007274E8" w:rsidRPr="007274E8" w:rsidRDefault="007274E8" w:rsidP="000A70AD">
            <w:pPr>
              <w:jc w:val="center"/>
              <w:rPr>
                <w:rFonts w:ascii="Arial" w:hAnsi="Arial" w:cs="Arial"/>
                <w:bCs/>
                <w:iCs/>
              </w:rPr>
            </w:pPr>
            <w:r>
              <w:rPr>
                <w:rFonts w:ascii="Arial" w:hAnsi="Arial" w:cs="Arial"/>
                <w:bCs/>
                <w:iCs/>
              </w:rPr>
              <w:t>Suiza</w:t>
            </w:r>
          </w:p>
        </w:tc>
        <w:tc>
          <w:tcPr>
            <w:tcW w:w="457" w:type="pct"/>
            <w:tcBorders>
              <w:bottom w:val="single" w:sz="4" w:space="0" w:color="auto"/>
            </w:tcBorders>
            <w:vAlign w:val="center"/>
          </w:tcPr>
          <w:p w:rsidR="007274E8" w:rsidRDefault="007274E8" w:rsidP="00687E68">
            <w:pPr>
              <w:jc w:val="center"/>
              <w:rPr>
                <w:rFonts w:ascii="Arial" w:hAnsi="Arial" w:cs="Arial"/>
                <w:bCs/>
                <w:iCs/>
              </w:rPr>
            </w:pPr>
            <w:r>
              <w:rPr>
                <w:rFonts w:ascii="Arial" w:hAnsi="Arial" w:cs="Arial"/>
                <w:bCs/>
                <w:iCs/>
              </w:rPr>
              <w:t>Agosto 8</w:t>
            </w:r>
          </w:p>
          <w:p w:rsidR="007274E8" w:rsidRDefault="007274E8" w:rsidP="00687E68">
            <w:pPr>
              <w:jc w:val="center"/>
              <w:rPr>
                <w:rFonts w:ascii="Arial" w:hAnsi="Arial" w:cs="Arial"/>
                <w:bCs/>
                <w:iCs/>
              </w:rPr>
            </w:pPr>
            <w:r>
              <w:rPr>
                <w:rFonts w:ascii="Arial" w:hAnsi="Arial" w:cs="Arial"/>
                <w:bCs/>
                <w:iCs/>
              </w:rPr>
              <w:t>2014</w:t>
            </w:r>
          </w:p>
        </w:tc>
      </w:tr>
      <w:tr w:rsidR="00F64C7E" w:rsidRPr="00594CC6" w:rsidTr="00442C96">
        <w:trPr>
          <w:trHeight w:val="575"/>
        </w:trPr>
        <w:tc>
          <w:tcPr>
            <w:tcW w:w="395" w:type="pct"/>
            <w:tcBorders>
              <w:bottom w:val="single" w:sz="4" w:space="0" w:color="auto"/>
              <w:right w:val="single" w:sz="4" w:space="0" w:color="auto"/>
            </w:tcBorders>
            <w:vAlign w:val="center"/>
          </w:tcPr>
          <w:p w:rsidR="00F64C7E" w:rsidRPr="00964F13" w:rsidRDefault="00F64C7E" w:rsidP="000A70AD">
            <w:pPr>
              <w:tabs>
                <w:tab w:val="left" w:pos="3686"/>
              </w:tabs>
              <w:jc w:val="both"/>
              <w:rPr>
                <w:rFonts w:ascii="Arial" w:hAnsi="Arial" w:cs="Arial"/>
                <w:color w:val="000000"/>
                <w:shd w:val="clear" w:color="auto" w:fill="F8F8F8"/>
              </w:rPr>
            </w:pPr>
            <w:r w:rsidRPr="00F64C7E">
              <w:rPr>
                <w:rFonts w:ascii="Arial" w:hAnsi="Arial" w:cs="Arial"/>
                <w:color w:val="000000"/>
                <w:shd w:val="clear" w:color="auto" w:fill="F8F8F8"/>
              </w:rPr>
              <w:t xml:space="preserve">UNIDO </w:t>
            </w:r>
            <w:proofErr w:type="spellStart"/>
            <w:r w:rsidRPr="00F64C7E">
              <w:rPr>
                <w:rFonts w:ascii="Arial" w:hAnsi="Arial" w:cs="Arial"/>
                <w:color w:val="000000"/>
                <w:shd w:val="clear" w:color="auto" w:fill="F8F8F8"/>
              </w:rPr>
              <w:t>Request</w:t>
            </w:r>
            <w:proofErr w:type="spellEnd"/>
            <w:r w:rsidRPr="00F64C7E">
              <w:rPr>
                <w:rFonts w:ascii="Arial" w:hAnsi="Arial" w:cs="Arial"/>
                <w:color w:val="000000"/>
                <w:shd w:val="clear" w:color="auto" w:fill="F8F8F8"/>
              </w:rPr>
              <w:t xml:space="preserve"> </w:t>
            </w:r>
            <w:proofErr w:type="spellStart"/>
            <w:r w:rsidRPr="00F64C7E">
              <w:rPr>
                <w:rFonts w:ascii="Arial" w:hAnsi="Arial" w:cs="Arial"/>
                <w:color w:val="000000"/>
                <w:shd w:val="clear" w:color="auto" w:fill="F8F8F8"/>
              </w:rPr>
              <w:t>for</w:t>
            </w:r>
            <w:proofErr w:type="spellEnd"/>
            <w:r w:rsidRPr="00F64C7E">
              <w:rPr>
                <w:rFonts w:ascii="Arial" w:hAnsi="Arial" w:cs="Arial"/>
                <w:color w:val="000000"/>
                <w:shd w:val="clear" w:color="auto" w:fill="F8F8F8"/>
              </w:rPr>
              <w:t xml:space="preserve"> </w:t>
            </w:r>
            <w:proofErr w:type="spellStart"/>
            <w:r w:rsidRPr="00F64C7E">
              <w:rPr>
                <w:rFonts w:ascii="Arial" w:hAnsi="Arial" w:cs="Arial"/>
                <w:color w:val="000000"/>
                <w:shd w:val="clear" w:color="auto" w:fill="F8F8F8"/>
              </w:rPr>
              <w:t>Proposal</w:t>
            </w:r>
            <w:proofErr w:type="spellEnd"/>
            <w:r w:rsidRPr="00F64C7E">
              <w:rPr>
                <w:rFonts w:ascii="Arial" w:hAnsi="Arial" w:cs="Arial"/>
                <w:color w:val="000000"/>
                <w:shd w:val="clear" w:color="auto" w:fill="F8F8F8"/>
              </w:rPr>
              <w:t xml:space="preserve"> no. 2014/014/CZ</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F64C7E" w:rsidRPr="00964F13" w:rsidRDefault="00F64C7E" w:rsidP="00F64C7E">
            <w:pPr>
              <w:jc w:val="both"/>
              <w:rPr>
                <w:rFonts w:ascii="Arial" w:hAnsi="Arial" w:cs="Arial"/>
                <w:bCs/>
                <w:iCs/>
              </w:rPr>
            </w:pPr>
            <w:r w:rsidRPr="00F64C7E">
              <w:rPr>
                <w:rFonts w:ascii="Arial" w:hAnsi="Arial" w:cs="Arial"/>
                <w:bCs/>
                <w:iCs/>
              </w:rPr>
              <w:t>Solicitud de propuesta para la provisión de varios sistemas de soporte de servicios en el marco del Plan de Recursos Empresariales (ERP) basado en el sistema SAP, para la Organización de las Naciones Unidas para el Desarrollo</w:t>
            </w:r>
            <w:r>
              <w:rPr>
                <w:rFonts w:ascii="Arial" w:hAnsi="Arial" w:cs="Arial"/>
                <w:bCs/>
                <w:iCs/>
              </w:rPr>
              <w:t xml:space="preserve"> Industrial (UNIDO) en Austria </w:t>
            </w:r>
            <w:r w:rsidRPr="00F64C7E">
              <w:rPr>
                <w:rFonts w:ascii="Arial" w:hAnsi="Arial" w:cs="Arial"/>
                <w:b/>
                <w:bCs/>
                <w:iCs/>
              </w:rPr>
              <w:t>(RFP)</w:t>
            </w:r>
            <w:r>
              <w:rPr>
                <w:rFonts w:ascii="Arial" w:hAnsi="Arial" w:cs="Arial"/>
                <w:b/>
                <w:bCs/>
                <w:iCs/>
              </w:rPr>
              <w:t>.</w:t>
            </w:r>
          </w:p>
        </w:tc>
        <w:tc>
          <w:tcPr>
            <w:tcW w:w="669" w:type="pct"/>
            <w:gridSpan w:val="3"/>
            <w:tcBorders>
              <w:left w:val="single" w:sz="4" w:space="0" w:color="auto"/>
              <w:bottom w:val="single" w:sz="4" w:space="0" w:color="auto"/>
            </w:tcBorders>
            <w:vAlign w:val="center"/>
          </w:tcPr>
          <w:p w:rsidR="00F64C7E" w:rsidRDefault="00F64C7E" w:rsidP="000A70AD">
            <w:pPr>
              <w:jc w:val="center"/>
              <w:rPr>
                <w:rFonts w:ascii="Arial" w:hAnsi="Arial" w:cs="Arial"/>
                <w:b/>
                <w:bCs/>
                <w:iCs/>
              </w:rPr>
            </w:pPr>
            <w:r>
              <w:rPr>
                <w:rFonts w:ascii="Arial" w:hAnsi="Arial" w:cs="Arial"/>
                <w:b/>
                <w:bCs/>
                <w:iCs/>
              </w:rPr>
              <w:t>UNIDO</w:t>
            </w:r>
          </w:p>
          <w:p w:rsidR="00F64C7E" w:rsidRPr="00F64C7E" w:rsidRDefault="00F64C7E" w:rsidP="000A70AD">
            <w:pPr>
              <w:jc w:val="center"/>
              <w:rPr>
                <w:rFonts w:ascii="Arial" w:hAnsi="Arial" w:cs="Arial"/>
                <w:bCs/>
                <w:iCs/>
              </w:rPr>
            </w:pPr>
            <w:r>
              <w:rPr>
                <w:rFonts w:ascii="Arial" w:hAnsi="Arial" w:cs="Arial"/>
                <w:bCs/>
                <w:iCs/>
              </w:rPr>
              <w:t>Austria</w:t>
            </w:r>
          </w:p>
        </w:tc>
        <w:tc>
          <w:tcPr>
            <w:tcW w:w="457" w:type="pct"/>
            <w:tcBorders>
              <w:bottom w:val="single" w:sz="4" w:space="0" w:color="auto"/>
            </w:tcBorders>
            <w:vAlign w:val="center"/>
          </w:tcPr>
          <w:p w:rsidR="00F64C7E" w:rsidRDefault="00F64C7E" w:rsidP="00687E68">
            <w:pPr>
              <w:jc w:val="center"/>
              <w:rPr>
                <w:rFonts w:ascii="Arial" w:hAnsi="Arial" w:cs="Arial"/>
                <w:bCs/>
                <w:iCs/>
              </w:rPr>
            </w:pPr>
            <w:r>
              <w:rPr>
                <w:rFonts w:ascii="Arial" w:hAnsi="Arial" w:cs="Arial"/>
                <w:bCs/>
                <w:iCs/>
              </w:rPr>
              <w:t>Agosto 20</w:t>
            </w:r>
          </w:p>
          <w:p w:rsidR="00F64C7E" w:rsidRDefault="00F64C7E" w:rsidP="00687E68">
            <w:pPr>
              <w:jc w:val="center"/>
              <w:rPr>
                <w:rFonts w:ascii="Arial" w:hAnsi="Arial" w:cs="Arial"/>
                <w:bCs/>
                <w:iCs/>
              </w:rPr>
            </w:pPr>
            <w:r>
              <w:rPr>
                <w:rFonts w:ascii="Arial" w:hAnsi="Arial" w:cs="Arial"/>
                <w:bCs/>
                <w:iCs/>
              </w:rPr>
              <w:t xml:space="preserve">2014 </w:t>
            </w:r>
          </w:p>
        </w:tc>
      </w:tr>
      <w:tr w:rsidR="00964F13" w:rsidRPr="00594CC6" w:rsidTr="00442C96">
        <w:trPr>
          <w:trHeight w:val="575"/>
        </w:trPr>
        <w:tc>
          <w:tcPr>
            <w:tcW w:w="395" w:type="pct"/>
            <w:tcBorders>
              <w:bottom w:val="single" w:sz="4" w:space="0" w:color="auto"/>
              <w:right w:val="single" w:sz="4" w:space="0" w:color="auto"/>
            </w:tcBorders>
            <w:vAlign w:val="center"/>
          </w:tcPr>
          <w:p w:rsidR="00964F13" w:rsidRPr="00E14758" w:rsidRDefault="00964F13" w:rsidP="000A70AD">
            <w:pPr>
              <w:tabs>
                <w:tab w:val="left" w:pos="3686"/>
              </w:tabs>
              <w:jc w:val="both"/>
              <w:rPr>
                <w:rFonts w:ascii="Arial" w:hAnsi="Arial" w:cs="Arial"/>
                <w:color w:val="000000"/>
                <w:shd w:val="clear" w:color="auto" w:fill="F8F8F8"/>
              </w:rPr>
            </w:pPr>
            <w:r w:rsidRPr="00964F13">
              <w:rPr>
                <w:rFonts w:ascii="Arial" w:hAnsi="Arial" w:cs="Arial"/>
                <w:color w:val="000000"/>
                <w:shd w:val="clear" w:color="auto" w:fill="F8F8F8"/>
              </w:rPr>
              <w:t>16500</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964F13" w:rsidRPr="00E14758" w:rsidRDefault="00964F13" w:rsidP="008219A0">
            <w:pPr>
              <w:jc w:val="both"/>
              <w:rPr>
                <w:rFonts w:ascii="Arial" w:hAnsi="Arial" w:cs="Arial"/>
                <w:bCs/>
                <w:iCs/>
              </w:rPr>
            </w:pPr>
            <w:r w:rsidRPr="00964F13">
              <w:rPr>
                <w:rFonts w:ascii="Arial" w:hAnsi="Arial" w:cs="Arial"/>
                <w:bCs/>
                <w:iCs/>
              </w:rPr>
              <w:t xml:space="preserve">El Programa de las Naciones Unidas para el Desarrollo (PNUD), en el marco del Proyecto URU/02/018 “Programa de Fortalecimiento del Sistema Judicial Uruguayo” invita a presentar ofertas en sobre cerrado para adquisición de </w:t>
            </w:r>
            <w:proofErr w:type="spellStart"/>
            <w:r w:rsidRPr="00964F13">
              <w:rPr>
                <w:rFonts w:ascii="Arial" w:hAnsi="Arial" w:cs="Arial"/>
                <w:bCs/>
                <w:iCs/>
              </w:rPr>
              <w:t>MiniPcs</w:t>
            </w:r>
            <w:proofErr w:type="spellEnd"/>
            <w:r w:rsidRPr="00964F13">
              <w:rPr>
                <w:rFonts w:ascii="Arial" w:hAnsi="Arial" w:cs="Arial"/>
                <w:bCs/>
                <w:iCs/>
              </w:rPr>
              <w:t xml:space="preserve"> con destino al Poder Judicial, cuyas condiciones, especificaciones, cantidades, plazo de entrega se indican en el documento de licitación. La Licitación se efectuará conforme a las normas y procedimientos del PNUD y la adjudicación, al Licitante calificado cuya oferta cumpla con las condiciones y requisitos técnicos, y ofrezca el menor precio</w:t>
            </w:r>
            <w:r>
              <w:rPr>
                <w:rFonts w:ascii="Arial" w:hAnsi="Arial" w:cs="Arial"/>
                <w:bCs/>
                <w:iCs/>
              </w:rPr>
              <w:t xml:space="preserve"> </w:t>
            </w:r>
            <w:r w:rsidRPr="00964F13">
              <w:rPr>
                <w:rFonts w:ascii="Arial" w:hAnsi="Arial" w:cs="Arial"/>
                <w:b/>
                <w:bCs/>
                <w:iCs/>
              </w:rPr>
              <w:t>(ITB).</w:t>
            </w:r>
          </w:p>
        </w:tc>
        <w:tc>
          <w:tcPr>
            <w:tcW w:w="669" w:type="pct"/>
            <w:gridSpan w:val="3"/>
            <w:tcBorders>
              <w:left w:val="single" w:sz="4" w:space="0" w:color="auto"/>
              <w:bottom w:val="single" w:sz="4" w:space="0" w:color="auto"/>
            </w:tcBorders>
            <w:vAlign w:val="center"/>
          </w:tcPr>
          <w:p w:rsidR="00964F13" w:rsidRDefault="00964F13" w:rsidP="000A70AD">
            <w:pPr>
              <w:jc w:val="center"/>
              <w:rPr>
                <w:rFonts w:ascii="Arial" w:hAnsi="Arial" w:cs="Arial"/>
                <w:b/>
                <w:bCs/>
                <w:iCs/>
              </w:rPr>
            </w:pPr>
            <w:r>
              <w:rPr>
                <w:rFonts w:ascii="Arial" w:hAnsi="Arial" w:cs="Arial"/>
                <w:b/>
                <w:bCs/>
                <w:iCs/>
              </w:rPr>
              <w:t>UNDP</w:t>
            </w:r>
          </w:p>
          <w:p w:rsidR="00964F13" w:rsidRPr="00964F13" w:rsidRDefault="00964F13" w:rsidP="000A70AD">
            <w:pPr>
              <w:jc w:val="center"/>
              <w:rPr>
                <w:rFonts w:ascii="Arial" w:hAnsi="Arial" w:cs="Arial"/>
                <w:bCs/>
                <w:iCs/>
              </w:rPr>
            </w:pPr>
            <w:r>
              <w:rPr>
                <w:rFonts w:ascii="Arial" w:hAnsi="Arial" w:cs="Arial"/>
                <w:bCs/>
                <w:iCs/>
              </w:rPr>
              <w:t>Uruguay</w:t>
            </w:r>
          </w:p>
        </w:tc>
        <w:tc>
          <w:tcPr>
            <w:tcW w:w="457" w:type="pct"/>
            <w:tcBorders>
              <w:bottom w:val="single" w:sz="4" w:space="0" w:color="auto"/>
            </w:tcBorders>
            <w:vAlign w:val="center"/>
          </w:tcPr>
          <w:p w:rsidR="00964F13" w:rsidRDefault="00964F13" w:rsidP="00687E68">
            <w:pPr>
              <w:jc w:val="center"/>
              <w:rPr>
                <w:rFonts w:ascii="Arial" w:hAnsi="Arial" w:cs="Arial"/>
                <w:bCs/>
                <w:iCs/>
              </w:rPr>
            </w:pPr>
            <w:r>
              <w:rPr>
                <w:rFonts w:ascii="Arial" w:hAnsi="Arial" w:cs="Arial"/>
                <w:bCs/>
                <w:iCs/>
              </w:rPr>
              <w:t>Julio 24</w:t>
            </w:r>
          </w:p>
          <w:p w:rsidR="00964F13" w:rsidRDefault="00964F13" w:rsidP="00687E68">
            <w:pPr>
              <w:jc w:val="center"/>
              <w:rPr>
                <w:rFonts w:ascii="Arial" w:hAnsi="Arial" w:cs="Arial"/>
                <w:bCs/>
                <w:iCs/>
              </w:rPr>
            </w:pPr>
            <w:r>
              <w:rPr>
                <w:rFonts w:ascii="Arial" w:hAnsi="Arial" w:cs="Arial"/>
                <w:bCs/>
                <w:iCs/>
              </w:rPr>
              <w:t>2014</w:t>
            </w:r>
          </w:p>
        </w:tc>
      </w:tr>
      <w:tr w:rsidR="00E14758" w:rsidRPr="00594CC6" w:rsidTr="00442C96">
        <w:trPr>
          <w:trHeight w:val="575"/>
        </w:trPr>
        <w:tc>
          <w:tcPr>
            <w:tcW w:w="395" w:type="pct"/>
            <w:tcBorders>
              <w:bottom w:val="single" w:sz="4" w:space="0" w:color="auto"/>
              <w:right w:val="single" w:sz="4" w:space="0" w:color="auto"/>
            </w:tcBorders>
            <w:vAlign w:val="center"/>
          </w:tcPr>
          <w:p w:rsidR="00E14758" w:rsidRPr="00316254" w:rsidRDefault="00E14758" w:rsidP="000A70AD">
            <w:pPr>
              <w:tabs>
                <w:tab w:val="left" w:pos="3686"/>
              </w:tabs>
              <w:jc w:val="both"/>
              <w:rPr>
                <w:rFonts w:ascii="Arial" w:hAnsi="Arial" w:cs="Arial"/>
                <w:color w:val="000000"/>
                <w:shd w:val="clear" w:color="auto" w:fill="F8F8F8"/>
              </w:rPr>
            </w:pPr>
            <w:r w:rsidRPr="00E14758">
              <w:rPr>
                <w:rFonts w:ascii="Arial" w:hAnsi="Arial" w:cs="Arial"/>
                <w:color w:val="000000"/>
                <w:shd w:val="clear" w:color="auto" w:fill="F8F8F8"/>
              </w:rPr>
              <w:t>16527</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E14758" w:rsidRPr="00316254" w:rsidRDefault="00E14758" w:rsidP="008219A0">
            <w:pPr>
              <w:jc w:val="both"/>
              <w:rPr>
                <w:rFonts w:ascii="Arial" w:hAnsi="Arial" w:cs="Arial"/>
                <w:bCs/>
                <w:iCs/>
              </w:rPr>
            </w:pPr>
            <w:r w:rsidRPr="00E14758">
              <w:rPr>
                <w:rFonts w:ascii="Arial" w:hAnsi="Arial" w:cs="Arial"/>
                <w:bCs/>
                <w:iCs/>
              </w:rPr>
              <w:t xml:space="preserve">Solicitud de cotización para la adquisición de equipamiento informático para el Programa de las Naciones Unidas para el Desarrollo (UNDP) en Moscú. Se deberán suministrar: </w:t>
            </w:r>
            <w:proofErr w:type="spellStart"/>
            <w:r w:rsidRPr="00E14758">
              <w:rPr>
                <w:rFonts w:ascii="Arial" w:hAnsi="Arial" w:cs="Arial"/>
                <w:bCs/>
                <w:iCs/>
              </w:rPr>
              <w:t>ultrabooks</w:t>
            </w:r>
            <w:proofErr w:type="spellEnd"/>
            <w:r w:rsidRPr="00E14758">
              <w:rPr>
                <w:rFonts w:ascii="Arial" w:hAnsi="Arial" w:cs="Arial"/>
                <w:bCs/>
                <w:iCs/>
              </w:rPr>
              <w:t xml:space="preserve"> con </w:t>
            </w:r>
            <w:proofErr w:type="spellStart"/>
            <w:r w:rsidRPr="00E14758">
              <w:rPr>
                <w:rFonts w:ascii="Arial" w:hAnsi="Arial" w:cs="Arial"/>
                <w:bCs/>
                <w:iCs/>
              </w:rPr>
              <w:t>docking</w:t>
            </w:r>
            <w:proofErr w:type="spellEnd"/>
            <w:r w:rsidRPr="00E14758">
              <w:rPr>
                <w:rFonts w:ascii="Arial" w:hAnsi="Arial" w:cs="Arial"/>
                <w:bCs/>
                <w:iCs/>
              </w:rPr>
              <w:t xml:space="preserve">, impresoras, portátiles, video </w:t>
            </w:r>
            <w:proofErr w:type="spellStart"/>
            <w:r w:rsidRPr="00E14758">
              <w:rPr>
                <w:rFonts w:ascii="Arial" w:hAnsi="Arial" w:cs="Arial"/>
                <w:bCs/>
                <w:iCs/>
              </w:rPr>
              <w:t>beam</w:t>
            </w:r>
            <w:proofErr w:type="spellEnd"/>
            <w:r w:rsidRPr="00E14758">
              <w:rPr>
                <w:rFonts w:ascii="Arial" w:hAnsi="Arial" w:cs="Arial"/>
                <w:bCs/>
                <w:iCs/>
              </w:rPr>
              <w:t xml:space="preserve"> y computadoras de escritori</w:t>
            </w:r>
            <w:r>
              <w:rPr>
                <w:rFonts w:ascii="Arial" w:hAnsi="Arial" w:cs="Arial"/>
                <w:bCs/>
                <w:iCs/>
              </w:rPr>
              <w:t xml:space="preserve">o </w:t>
            </w:r>
            <w:r w:rsidRPr="00E14758">
              <w:rPr>
                <w:rFonts w:ascii="Arial" w:hAnsi="Arial" w:cs="Arial"/>
                <w:b/>
                <w:bCs/>
                <w:iCs/>
              </w:rPr>
              <w:t>(RFQ).</w:t>
            </w:r>
          </w:p>
        </w:tc>
        <w:tc>
          <w:tcPr>
            <w:tcW w:w="669" w:type="pct"/>
            <w:gridSpan w:val="3"/>
            <w:tcBorders>
              <w:left w:val="single" w:sz="4" w:space="0" w:color="auto"/>
              <w:bottom w:val="single" w:sz="4" w:space="0" w:color="auto"/>
            </w:tcBorders>
            <w:vAlign w:val="center"/>
          </w:tcPr>
          <w:p w:rsidR="00E14758" w:rsidRDefault="00E14758" w:rsidP="000A70AD">
            <w:pPr>
              <w:jc w:val="center"/>
              <w:rPr>
                <w:rFonts w:ascii="Arial" w:hAnsi="Arial" w:cs="Arial"/>
                <w:b/>
                <w:bCs/>
                <w:iCs/>
              </w:rPr>
            </w:pPr>
            <w:r>
              <w:rPr>
                <w:rFonts w:ascii="Arial" w:hAnsi="Arial" w:cs="Arial"/>
                <w:b/>
                <w:bCs/>
                <w:iCs/>
              </w:rPr>
              <w:t>UNDP</w:t>
            </w:r>
          </w:p>
          <w:p w:rsidR="00E14758" w:rsidRPr="00E14758" w:rsidRDefault="00E14758" w:rsidP="000A70AD">
            <w:pPr>
              <w:jc w:val="center"/>
              <w:rPr>
                <w:rFonts w:ascii="Arial" w:hAnsi="Arial" w:cs="Arial"/>
                <w:bCs/>
                <w:iCs/>
              </w:rPr>
            </w:pPr>
            <w:r>
              <w:rPr>
                <w:rFonts w:ascii="Arial" w:hAnsi="Arial" w:cs="Arial"/>
                <w:bCs/>
                <w:iCs/>
              </w:rPr>
              <w:t>Rusia</w:t>
            </w:r>
          </w:p>
        </w:tc>
        <w:tc>
          <w:tcPr>
            <w:tcW w:w="457" w:type="pct"/>
            <w:tcBorders>
              <w:bottom w:val="single" w:sz="4" w:space="0" w:color="auto"/>
            </w:tcBorders>
            <w:vAlign w:val="center"/>
          </w:tcPr>
          <w:p w:rsidR="00E14758" w:rsidRDefault="00E14758" w:rsidP="00687E68">
            <w:pPr>
              <w:jc w:val="center"/>
              <w:rPr>
                <w:rFonts w:ascii="Arial" w:hAnsi="Arial" w:cs="Arial"/>
                <w:bCs/>
                <w:iCs/>
              </w:rPr>
            </w:pPr>
            <w:r>
              <w:rPr>
                <w:rFonts w:ascii="Arial" w:hAnsi="Arial" w:cs="Arial"/>
                <w:bCs/>
                <w:iCs/>
              </w:rPr>
              <w:t>Julio 10</w:t>
            </w:r>
          </w:p>
          <w:p w:rsidR="00E14758" w:rsidRDefault="00E14758" w:rsidP="00687E68">
            <w:pPr>
              <w:jc w:val="center"/>
              <w:rPr>
                <w:rFonts w:ascii="Arial" w:hAnsi="Arial" w:cs="Arial"/>
                <w:bCs/>
                <w:iCs/>
              </w:rPr>
            </w:pPr>
            <w:r>
              <w:rPr>
                <w:rFonts w:ascii="Arial" w:hAnsi="Arial" w:cs="Arial"/>
                <w:bCs/>
                <w:iCs/>
              </w:rPr>
              <w:t>2014</w:t>
            </w:r>
          </w:p>
        </w:tc>
      </w:tr>
      <w:tr w:rsidR="00BD6C5C" w:rsidRPr="00594CC6" w:rsidTr="00442C96">
        <w:trPr>
          <w:trHeight w:val="575"/>
        </w:trPr>
        <w:tc>
          <w:tcPr>
            <w:tcW w:w="395" w:type="pct"/>
            <w:tcBorders>
              <w:bottom w:val="single" w:sz="4" w:space="0" w:color="auto"/>
              <w:right w:val="single" w:sz="4" w:space="0" w:color="auto"/>
            </w:tcBorders>
            <w:vAlign w:val="center"/>
          </w:tcPr>
          <w:p w:rsidR="00BD6C5C" w:rsidRPr="008219A0" w:rsidRDefault="009D059B" w:rsidP="000A70AD">
            <w:pPr>
              <w:tabs>
                <w:tab w:val="left" w:pos="3686"/>
              </w:tabs>
              <w:jc w:val="both"/>
              <w:rPr>
                <w:rFonts w:ascii="Arial" w:hAnsi="Arial" w:cs="Arial"/>
                <w:color w:val="000000"/>
                <w:shd w:val="clear" w:color="auto" w:fill="F8F8F8"/>
              </w:rPr>
            </w:pPr>
            <w:r w:rsidRPr="009D059B">
              <w:rPr>
                <w:rFonts w:ascii="Arial" w:hAnsi="Arial" w:cs="Arial"/>
                <w:color w:val="000000"/>
                <w:shd w:val="clear" w:color="auto" w:fill="F8F8F8"/>
              </w:rPr>
              <w:t>UNFPA/USA/RFP/14/022</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BD6C5C" w:rsidRPr="00DA05DC" w:rsidRDefault="009D059B" w:rsidP="008219A0">
            <w:pPr>
              <w:jc w:val="both"/>
              <w:rPr>
                <w:rFonts w:ascii="Arial" w:hAnsi="Arial" w:cs="Arial"/>
                <w:bCs/>
                <w:iCs/>
              </w:rPr>
            </w:pPr>
            <w:r w:rsidRPr="009D059B">
              <w:rPr>
                <w:rFonts w:ascii="Arial" w:hAnsi="Arial" w:cs="Arial"/>
                <w:bCs/>
                <w:iCs/>
              </w:rPr>
              <w:t xml:space="preserve">Solicitud de propuesta para la provisión de servicios para el desarrollo del informe interactivo global "ICPD </w:t>
            </w:r>
            <w:proofErr w:type="spellStart"/>
            <w:r w:rsidRPr="009D059B">
              <w:rPr>
                <w:rFonts w:ascii="Arial" w:hAnsi="Arial" w:cs="Arial"/>
                <w:bCs/>
                <w:iCs/>
              </w:rPr>
              <w:t>Beyond</w:t>
            </w:r>
            <w:proofErr w:type="spellEnd"/>
            <w:r w:rsidRPr="009D059B">
              <w:rPr>
                <w:rFonts w:ascii="Arial" w:hAnsi="Arial" w:cs="Arial"/>
                <w:bCs/>
                <w:iCs/>
              </w:rPr>
              <w:t xml:space="preserve"> 2014" para la Oficina de Naciones Unidas para la</w:t>
            </w:r>
            <w:r>
              <w:rPr>
                <w:rFonts w:ascii="Arial" w:hAnsi="Arial" w:cs="Arial"/>
                <w:bCs/>
                <w:iCs/>
              </w:rPr>
              <w:t xml:space="preserve"> Población (UNFPA) en New York </w:t>
            </w:r>
            <w:r w:rsidRPr="009D059B">
              <w:rPr>
                <w:rFonts w:ascii="Arial" w:hAnsi="Arial" w:cs="Arial"/>
                <w:b/>
                <w:bCs/>
                <w:iCs/>
              </w:rPr>
              <w:t>(RFP)</w:t>
            </w:r>
            <w:r>
              <w:rPr>
                <w:rFonts w:ascii="Arial" w:hAnsi="Arial" w:cs="Arial"/>
                <w:b/>
                <w:bCs/>
                <w:iCs/>
              </w:rPr>
              <w:t>.</w:t>
            </w:r>
          </w:p>
        </w:tc>
        <w:tc>
          <w:tcPr>
            <w:tcW w:w="669" w:type="pct"/>
            <w:gridSpan w:val="3"/>
            <w:tcBorders>
              <w:left w:val="single" w:sz="4" w:space="0" w:color="auto"/>
              <w:bottom w:val="single" w:sz="4" w:space="0" w:color="auto"/>
            </w:tcBorders>
            <w:vAlign w:val="center"/>
          </w:tcPr>
          <w:p w:rsidR="00BD6C5C" w:rsidRDefault="009D059B" w:rsidP="000A70AD">
            <w:pPr>
              <w:jc w:val="center"/>
              <w:rPr>
                <w:rFonts w:ascii="Arial" w:hAnsi="Arial" w:cs="Arial"/>
                <w:b/>
                <w:bCs/>
                <w:iCs/>
              </w:rPr>
            </w:pPr>
            <w:r>
              <w:rPr>
                <w:rFonts w:ascii="Arial" w:hAnsi="Arial" w:cs="Arial"/>
                <w:b/>
                <w:bCs/>
                <w:iCs/>
              </w:rPr>
              <w:t>UNFPA</w:t>
            </w:r>
          </w:p>
          <w:p w:rsidR="009D059B" w:rsidRPr="009D059B" w:rsidRDefault="009D059B" w:rsidP="000A70AD">
            <w:pPr>
              <w:jc w:val="center"/>
              <w:rPr>
                <w:rFonts w:ascii="Arial" w:hAnsi="Arial" w:cs="Arial"/>
                <w:bCs/>
                <w:iCs/>
              </w:rPr>
            </w:pPr>
            <w:r>
              <w:rPr>
                <w:rFonts w:ascii="Arial" w:hAnsi="Arial" w:cs="Arial"/>
                <w:bCs/>
                <w:iCs/>
              </w:rPr>
              <w:t>Estados Unidos</w:t>
            </w:r>
          </w:p>
        </w:tc>
        <w:tc>
          <w:tcPr>
            <w:tcW w:w="457" w:type="pct"/>
            <w:tcBorders>
              <w:bottom w:val="single" w:sz="4" w:space="0" w:color="auto"/>
            </w:tcBorders>
            <w:vAlign w:val="center"/>
          </w:tcPr>
          <w:p w:rsidR="00BD6C5C" w:rsidRDefault="009D059B" w:rsidP="00687E68">
            <w:pPr>
              <w:jc w:val="center"/>
              <w:rPr>
                <w:rFonts w:ascii="Arial" w:hAnsi="Arial" w:cs="Arial"/>
                <w:bCs/>
                <w:iCs/>
              </w:rPr>
            </w:pPr>
            <w:r>
              <w:rPr>
                <w:rFonts w:ascii="Arial" w:hAnsi="Arial" w:cs="Arial"/>
                <w:bCs/>
                <w:iCs/>
              </w:rPr>
              <w:t>Julio 21</w:t>
            </w:r>
          </w:p>
          <w:p w:rsidR="009D059B" w:rsidRDefault="009D059B" w:rsidP="00687E68">
            <w:pPr>
              <w:jc w:val="center"/>
              <w:rPr>
                <w:rFonts w:ascii="Arial" w:hAnsi="Arial" w:cs="Arial"/>
                <w:bCs/>
                <w:iCs/>
              </w:rPr>
            </w:pPr>
            <w:r>
              <w:rPr>
                <w:rFonts w:ascii="Arial" w:hAnsi="Arial" w:cs="Arial"/>
                <w:bCs/>
                <w:iCs/>
              </w:rPr>
              <w:t>2014</w:t>
            </w:r>
          </w:p>
        </w:tc>
      </w:tr>
      <w:tr w:rsidR="00BD6C5C" w:rsidRPr="00594CC6" w:rsidTr="00442C96">
        <w:trPr>
          <w:trHeight w:val="575"/>
        </w:trPr>
        <w:tc>
          <w:tcPr>
            <w:tcW w:w="395" w:type="pct"/>
            <w:tcBorders>
              <w:bottom w:val="single" w:sz="4" w:space="0" w:color="auto"/>
              <w:right w:val="single" w:sz="4" w:space="0" w:color="auto"/>
            </w:tcBorders>
            <w:vAlign w:val="center"/>
          </w:tcPr>
          <w:p w:rsidR="00BD6C5C" w:rsidRPr="008219A0" w:rsidRDefault="009D059B" w:rsidP="000A70AD">
            <w:pPr>
              <w:tabs>
                <w:tab w:val="left" w:pos="3686"/>
              </w:tabs>
              <w:jc w:val="both"/>
              <w:rPr>
                <w:rFonts w:ascii="Arial" w:hAnsi="Arial" w:cs="Arial"/>
                <w:color w:val="000000"/>
                <w:shd w:val="clear" w:color="auto" w:fill="F8F8F8"/>
              </w:rPr>
            </w:pPr>
            <w:r w:rsidRPr="009D059B">
              <w:rPr>
                <w:rFonts w:ascii="Arial" w:hAnsi="Arial" w:cs="Arial"/>
                <w:color w:val="000000"/>
                <w:shd w:val="clear" w:color="auto" w:fill="F8F8F8"/>
              </w:rPr>
              <w:t>RFP/MSS/SEC/01/2014</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BD6C5C" w:rsidRPr="00DA05DC" w:rsidRDefault="009D059B" w:rsidP="009D059B">
            <w:pPr>
              <w:jc w:val="both"/>
              <w:rPr>
                <w:rFonts w:ascii="Arial" w:hAnsi="Arial" w:cs="Arial"/>
                <w:bCs/>
                <w:iCs/>
              </w:rPr>
            </w:pPr>
            <w:r w:rsidRPr="009D059B">
              <w:rPr>
                <w:rFonts w:ascii="Arial" w:hAnsi="Arial" w:cs="Arial"/>
                <w:bCs/>
                <w:iCs/>
              </w:rPr>
              <w:t>Solicitud de propuesta par</w:t>
            </w:r>
            <w:r>
              <w:rPr>
                <w:rFonts w:ascii="Arial" w:hAnsi="Arial" w:cs="Arial"/>
                <w:bCs/>
                <w:iCs/>
              </w:rPr>
              <w:t>a la provisión de servicios de m</w:t>
            </w:r>
            <w:r w:rsidRPr="009D059B">
              <w:rPr>
                <w:rFonts w:ascii="Arial" w:hAnsi="Arial" w:cs="Arial"/>
                <w:bCs/>
                <w:iCs/>
              </w:rPr>
              <w:t xml:space="preserve">antenimiento del sistema de seguridad de la sede de la UNESCO en París. Se deberá proveer: </w:t>
            </w:r>
            <w:r>
              <w:rPr>
                <w:rFonts w:ascii="Arial" w:hAnsi="Arial" w:cs="Arial"/>
                <w:bCs/>
                <w:iCs/>
              </w:rPr>
              <w:t>e</w:t>
            </w:r>
            <w:r w:rsidRPr="009D059B">
              <w:rPr>
                <w:rFonts w:ascii="Arial" w:hAnsi="Arial" w:cs="Arial"/>
                <w:bCs/>
                <w:iCs/>
              </w:rPr>
              <w:t xml:space="preserve">quipamiento y materiales como así también, servicios de consultoría y toda la </w:t>
            </w:r>
            <w:r>
              <w:rPr>
                <w:rFonts w:ascii="Arial" w:hAnsi="Arial" w:cs="Arial"/>
                <w:bCs/>
                <w:iCs/>
              </w:rPr>
              <w:t xml:space="preserve">tecnología vinculada al sector </w:t>
            </w:r>
            <w:r w:rsidRPr="009D059B">
              <w:rPr>
                <w:rFonts w:ascii="Arial" w:hAnsi="Arial" w:cs="Arial"/>
                <w:b/>
                <w:bCs/>
                <w:iCs/>
              </w:rPr>
              <w:t>(RFP).</w:t>
            </w:r>
          </w:p>
        </w:tc>
        <w:tc>
          <w:tcPr>
            <w:tcW w:w="669" w:type="pct"/>
            <w:gridSpan w:val="3"/>
            <w:tcBorders>
              <w:left w:val="single" w:sz="4" w:space="0" w:color="auto"/>
              <w:bottom w:val="single" w:sz="4" w:space="0" w:color="auto"/>
            </w:tcBorders>
            <w:vAlign w:val="center"/>
          </w:tcPr>
          <w:p w:rsidR="009D059B" w:rsidRDefault="009D059B" w:rsidP="000A70AD">
            <w:pPr>
              <w:jc w:val="center"/>
              <w:rPr>
                <w:rFonts w:ascii="Arial" w:hAnsi="Arial" w:cs="Arial"/>
                <w:b/>
                <w:bCs/>
                <w:iCs/>
              </w:rPr>
            </w:pPr>
            <w:r>
              <w:rPr>
                <w:rFonts w:ascii="Arial" w:hAnsi="Arial" w:cs="Arial"/>
                <w:b/>
                <w:bCs/>
                <w:iCs/>
              </w:rPr>
              <w:t>UNESCO</w:t>
            </w:r>
          </w:p>
          <w:p w:rsidR="009D059B" w:rsidRPr="009D059B" w:rsidRDefault="009D059B" w:rsidP="000A70AD">
            <w:pPr>
              <w:jc w:val="center"/>
              <w:rPr>
                <w:rFonts w:ascii="Arial" w:hAnsi="Arial" w:cs="Arial"/>
                <w:bCs/>
                <w:iCs/>
              </w:rPr>
            </w:pPr>
            <w:r>
              <w:rPr>
                <w:rFonts w:ascii="Arial" w:hAnsi="Arial" w:cs="Arial"/>
                <w:bCs/>
                <w:iCs/>
              </w:rPr>
              <w:t>Francia</w:t>
            </w:r>
          </w:p>
        </w:tc>
        <w:tc>
          <w:tcPr>
            <w:tcW w:w="457" w:type="pct"/>
            <w:tcBorders>
              <w:bottom w:val="single" w:sz="4" w:space="0" w:color="auto"/>
            </w:tcBorders>
            <w:vAlign w:val="center"/>
          </w:tcPr>
          <w:p w:rsidR="00BD6C5C" w:rsidRDefault="009D059B" w:rsidP="00687E68">
            <w:pPr>
              <w:jc w:val="center"/>
              <w:rPr>
                <w:rFonts w:ascii="Arial" w:hAnsi="Arial" w:cs="Arial"/>
                <w:bCs/>
                <w:iCs/>
              </w:rPr>
            </w:pPr>
            <w:r>
              <w:rPr>
                <w:rFonts w:ascii="Arial" w:hAnsi="Arial" w:cs="Arial"/>
                <w:bCs/>
                <w:iCs/>
              </w:rPr>
              <w:t>Julio 25</w:t>
            </w:r>
          </w:p>
          <w:p w:rsidR="009D059B" w:rsidRDefault="009D059B" w:rsidP="00687E68">
            <w:pPr>
              <w:jc w:val="center"/>
              <w:rPr>
                <w:rFonts w:ascii="Arial" w:hAnsi="Arial" w:cs="Arial"/>
                <w:bCs/>
                <w:iCs/>
              </w:rPr>
            </w:pPr>
            <w:r>
              <w:rPr>
                <w:rFonts w:ascii="Arial" w:hAnsi="Arial" w:cs="Arial"/>
                <w:bCs/>
                <w:iCs/>
              </w:rPr>
              <w:t>2014</w:t>
            </w:r>
          </w:p>
        </w:tc>
      </w:tr>
      <w:tr w:rsidR="00BD6C5C" w:rsidRPr="00594CC6" w:rsidTr="00442C96">
        <w:trPr>
          <w:trHeight w:val="575"/>
        </w:trPr>
        <w:tc>
          <w:tcPr>
            <w:tcW w:w="395" w:type="pct"/>
            <w:tcBorders>
              <w:bottom w:val="single" w:sz="4" w:space="0" w:color="auto"/>
              <w:right w:val="single" w:sz="4" w:space="0" w:color="auto"/>
            </w:tcBorders>
            <w:vAlign w:val="center"/>
          </w:tcPr>
          <w:p w:rsidR="00BD6C5C" w:rsidRPr="008219A0" w:rsidRDefault="00BD6C5C" w:rsidP="000A70AD">
            <w:pPr>
              <w:tabs>
                <w:tab w:val="left" w:pos="3686"/>
              </w:tabs>
              <w:jc w:val="both"/>
              <w:rPr>
                <w:rFonts w:ascii="Arial" w:hAnsi="Arial" w:cs="Arial"/>
                <w:color w:val="000000"/>
                <w:shd w:val="clear" w:color="auto" w:fill="F8F8F8"/>
              </w:rPr>
            </w:pPr>
            <w:r w:rsidRPr="00BD6C5C">
              <w:rPr>
                <w:rFonts w:ascii="Arial" w:hAnsi="Arial" w:cs="Arial"/>
                <w:color w:val="000000"/>
                <w:shd w:val="clear" w:color="auto" w:fill="F8F8F8"/>
              </w:rPr>
              <w:t xml:space="preserve">REOI - Digital </w:t>
            </w:r>
            <w:proofErr w:type="spellStart"/>
            <w:r w:rsidRPr="00BD6C5C">
              <w:rPr>
                <w:rFonts w:ascii="Arial" w:hAnsi="Arial" w:cs="Arial"/>
                <w:color w:val="000000"/>
                <w:shd w:val="clear" w:color="auto" w:fill="F8F8F8"/>
              </w:rPr>
              <w:t>Governance</w:t>
            </w:r>
            <w:proofErr w:type="spellEnd"/>
            <w:r w:rsidRPr="00BD6C5C">
              <w:rPr>
                <w:rFonts w:ascii="Arial" w:hAnsi="Arial" w:cs="Arial"/>
                <w:color w:val="000000"/>
                <w:shd w:val="clear" w:color="auto" w:fill="F8F8F8"/>
              </w:rPr>
              <w:t xml:space="preserve"> </w:t>
            </w:r>
            <w:proofErr w:type="spellStart"/>
            <w:r w:rsidRPr="00BD6C5C">
              <w:rPr>
                <w:rFonts w:ascii="Arial" w:hAnsi="Arial" w:cs="Arial"/>
                <w:color w:val="000000"/>
                <w:shd w:val="clear" w:color="auto" w:fill="F8F8F8"/>
              </w:rPr>
              <w:t>Expertise</w:t>
            </w:r>
            <w:proofErr w:type="spellEnd"/>
          </w:p>
        </w:tc>
        <w:tc>
          <w:tcPr>
            <w:tcW w:w="3479" w:type="pct"/>
            <w:gridSpan w:val="4"/>
            <w:tcBorders>
              <w:top w:val="single" w:sz="4" w:space="0" w:color="auto"/>
              <w:left w:val="single" w:sz="4" w:space="0" w:color="auto"/>
              <w:bottom w:val="single" w:sz="4" w:space="0" w:color="auto"/>
              <w:right w:val="single" w:sz="4" w:space="0" w:color="auto"/>
            </w:tcBorders>
            <w:vAlign w:val="center"/>
          </w:tcPr>
          <w:p w:rsidR="00BD6C5C" w:rsidRPr="00DA05DC" w:rsidRDefault="00BD6C5C" w:rsidP="00BD6C5C">
            <w:pPr>
              <w:jc w:val="both"/>
              <w:rPr>
                <w:rFonts w:ascii="Arial" w:hAnsi="Arial" w:cs="Arial"/>
                <w:bCs/>
                <w:iCs/>
              </w:rPr>
            </w:pPr>
            <w:r w:rsidRPr="00BD6C5C">
              <w:rPr>
                <w:rFonts w:ascii="Arial" w:hAnsi="Arial" w:cs="Arial"/>
                <w:bCs/>
                <w:iCs/>
              </w:rPr>
              <w:t xml:space="preserve">Se buscan expresiones de interés de proveedores expertos para brindar servicios de Gestión Digital para el diseño web de un marco digital de Gobierno, políticas y estándares; y para proveer consultoría estratégica para la mejora de los sistemas actuales </w:t>
            </w:r>
            <w:r w:rsidRPr="00BD6C5C">
              <w:rPr>
                <w:rFonts w:ascii="Arial" w:hAnsi="Arial" w:cs="Arial"/>
                <w:b/>
                <w:bCs/>
                <w:iCs/>
              </w:rPr>
              <w:t>(EOI)</w:t>
            </w:r>
            <w:r>
              <w:rPr>
                <w:rFonts w:ascii="Arial" w:hAnsi="Arial" w:cs="Arial"/>
                <w:b/>
                <w:bCs/>
                <w:iCs/>
              </w:rPr>
              <w:t>.</w:t>
            </w:r>
          </w:p>
        </w:tc>
        <w:tc>
          <w:tcPr>
            <w:tcW w:w="669" w:type="pct"/>
            <w:gridSpan w:val="3"/>
            <w:tcBorders>
              <w:left w:val="single" w:sz="4" w:space="0" w:color="auto"/>
              <w:bottom w:val="single" w:sz="4" w:space="0" w:color="auto"/>
            </w:tcBorders>
            <w:vAlign w:val="center"/>
          </w:tcPr>
          <w:p w:rsidR="00BD6C5C" w:rsidRDefault="00BD6C5C" w:rsidP="000A70AD">
            <w:pPr>
              <w:jc w:val="center"/>
              <w:rPr>
                <w:rFonts w:ascii="Arial" w:hAnsi="Arial" w:cs="Arial"/>
                <w:b/>
                <w:bCs/>
                <w:iCs/>
              </w:rPr>
            </w:pPr>
            <w:r>
              <w:rPr>
                <w:rFonts w:ascii="Arial" w:hAnsi="Arial" w:cs="Arial"/>
                <w:b/>
                <w:bCs/>
                <w:iCs/>
              </w:rPr>
              <w:t>UNICEF</w:t>
            </w:r>
          </w:p>
          <w:p w:rsidR="00BD6C5C" w:rsidRPr="00BD6C5C" w:rsidRDefault="00BD6C5C" w:rsidP="000A70AD">
            <w:pPr>
              <w:jc w:val="center"/>
              <w:rPr>
                <w:rFonts w:ascii="Arial" w:hAnsi="Arial" w:cs="Arial"/>
                <w:bCs/>
                <w:iCs/>
              </w:rPr>
            </w:pPr>
            <w:r>
              <w:rPr>
                <w:rFonts w:ascii="Arial" w:hAnsi="Arial" w:cs="Arial"/>
                <w:bCs/>
                <w:iCs/>
              </w:rPr>
              <w:t>Dinamarca</w:t>
            </w:r>
          </w:p>
        </w:tc>
        <w:tc>
          <w:tcPr>
            <w:tcW w:w="457" w:type="pct"/>
            <w:tcBorders>
              <w:bottom w:val="single" w:sz="4" w:space="0" w:color="auto"/>
            </w:tcBorders>
            <w:vAlign w:val="center"/>
          </w:tcPr>
          <w:p w:rsidR="00BD6C5C" w:rsidRDefault="00BD6C5C" w:rsidP="00687E68">
            <w:pPr>
              <w:jc w:val="center"/>
              <w:rPr>
                <w:rFonts w:ascii="Arial" w:hAnsi="Arial" w:cs="Arial"/>
                <w:bCs/>
                <w:iCs/>
              </w:rPr>
            </w:pPr>
            <w:r>
              <w:rPr>
                <w:rFonts w:ascii="Arial" w:hAnsi="Arial" w:cs="Arial"/>
                <w:bCs/>
                <w:iCs/>
              </w:rPr>
              <w:t>Julio 10</w:t>
            </w:r>
          </w:p>
          <w:p w:rsidR="00BD6C5C" w:rsidRDefault="00BD6C5C" w:rsidP="00687E68">
            <w:pPr>
              <w:jc w:val="center"/>
              <w:rPr>
                <w:rFonts w:ascii="Arial" w:hAnsi="Arial" w:cs="Arial"/>
                <w:bCs/>
                <w:iCs/>
              </w:rPr>
            </w:pPr>
            <w:r>
              <w:rPr>
                <w:rFonts w:ascii="Arial" w:hAnsi="Arial" w:cs="Arial"/>
                <w:bCs/>
                <w:iCs/>
              </w:rPr>
              <w:t>2014</w:t>
            </w:r>
          </w:p>
        </w:tc>
      </w:tr>
      <w:tr w:rsidR="00DA05DC" w:rsidRPr="00594CC6" w:rsidTr="00442C96">
        <w:trPr>
          <w:trHeight w:val="575"/>
        </w:trPr>
        <w:tc>
          <w:tcPr>
            <w:tcW w:w="395" w:type="pct"/>
            <w:tcBorders>
              <w:bottom w:val="single" w:sz="4" w:space="0" w:color="auto"/>
              <w:right w:val="single" w:sz="4" w:space="0" w:color="auto"/>
            </w:tcBorders>
            <w:vAlign w:val="center"/>
          </w:tcPr>
          <w:p w:rsidR="00DA05DC" w:rsidRPr="00AC4DE7" w:rsidRDefault="008219A0" w:rsidP="000A70AD">
            <w:pPr>
              <w:tabs>
                <w:tab w:val="left" w:pos="3686"/>
              </w:tabs>
              <w:jc w:val="both"/>
              <w:rPr>
                <w:rFonts w:ascii="Arial" w:hAnsi="Arial" w:cs="Arial"/>
                <w:color w:val="000000"/>
                <w:shd w:val="clear" w:color="auto" w:fill="F8F8F8"/>
              </w:rPr>
            </w:pPr>
            <w:r w:rsidRPr="008219A0">
              <w:rPr>
                <w:rFonts w:ascii="Arial" w:hAnsi="Arial" w:cs="Arial"/>
                <w:color w:val="000000"/>
                <w:shd w:val="clear" w:color="auto" w:fill="F8F8F8"/>
              </w:rPr>
              <w:lastRenderedPageBreak/>
              <w:t>ITB No. UNFPA/BGD/14/03</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DA05DC" w:rsidRPr="00AC4DE7" w:rsidRDefault="00DA05DC" w:rsidP="008219A0">
            <w:pPr>
              <w:jc w:val="both"/>
              <w:rPr>
                <w:rFonts w:ascii="Arial" w:hAnsi="Arial" w:cs="Arial"/>
                <w:bCs/>
                <w:iCs/>
              </w:rPr>
            </w:pPr>
            <w:r w:rsidRPr="00DA05DC">
              <w:rPr>
                <w:rFonts w:ascii="Arial" w:hAnsi="Arial" w:cs="Arial"/>
                <w:bCs/>
                <w:iCs/>
              </w:rPr>
              <w:t xml:space="preserve">Invitación a licitar para la provisión de 30 Laptops, 41 </w:t>
            </w:r>
            <w:proofErr w:type="spellStart"/>
            <w:r w:rsidRPr="00DA05DC">
              <w:rPr>
                <w:rFonts w:ascii="Arial" w:hAnsi="Arial" w:cs="Arial"/>
                <w:bCs/>
                <w:iCs/>
              </w:rPr>
              <w:t>Scanners</w:t>
            </w:r>
            <w:proofErr w:type="spellEnd"/>
            <w:r w:rsidRPr="00DA05DC">
              <w:rPr>
                <w:rFonts w:ascii="Arial" w:hAnsi="Arial" w:cs="Arial"/>
                <w:bCs/>
                <w:iCs/>
              </w:rPr>
              <w:t xml:space="preserve">, 1 Scanner - A3,  7 </w:t>
            </w:r>
            <w:proofErr w:type="spellStart"/>
            <w:r w:rsidRPr="00DA05DC">
              <w:rPr>
                <w:rFonts w:ascii="Arial" w:hAnsi="Arial" w:cs="Arial"/>
                <w:bCs/>
                <w:iCs/>
              </w:rPr>
              <w:t>UPSs</w:t>
            </w:r>
            <w:proofErr w:type="spellEnd"/>
            <w:r w:rsidRPr="00DA05DC">
              <w:rPr>
                <w:rFonts w:ascii="Arial" w:hAnsi="Arial" w:cs="Arial"/>
                <w:bCs/>
                <w:iCs/>
              </w:rPr>
              <w:t xml:space="preserve"> - 5 KVA, y 88 Software Antivirus, a </w:t>
            </w:r>
            <w:r w:rsidR="008219A0" w:rsidRPr="00DA05DC">
              <w:rPr>
                <w:rFonts w:ascii="Arial" w:hAnsi="Arial" w:cs="Arial"/>
                <w:bCs/>
                <w:iCs/>
              </w:rPr>
              <w:t>través</w:t>
            </w:r>
            <w:r w:rsidRPr="00DA05DC">
              <w:rPr>
                <w:rFonts w:ascii="Arial" w:hAnsi="Arial" w:cs="Arial"/>
                <w:bCs/>
                <w:iCs/>
              </w:rPr>
              <w:t xml:space="preserve"> del Fondo de N</w:t>
            </w:r>
            <w:r w:rsidR="008219A0">
              <w:rPr>
                <w:rFonts w:ascii="Arial" w:hAnsi="Arial" w:cs="Arial"/>
                <w:bCs/>
                <w:iCs/>
              </w:rPr>
              <w:t>aciones Unidas para la Población</w:t>
            </w:r>
            <w:r w:rsidRPr="00DA05DC">
              <w:rPr>
                <w:rFonts w:ascii="Arial" w:hAnsi="Arial" w:cs="Arial"/>
                <w:bCs/>
                <w:iCs/>
              </w:rPr>
              <w:t xml:space="preserve"> (UNFPA) para Bangladesh </w:t>
            </w:r>
            <w:r w:rsidRPr="008219A0">
              <w:rPr>
                <w:rFonts w:ascii="Arial" w:hAnsi="Arial" w:cs="Arial"/>
                <w:b/>
                <w:bCs/>
                <w:iCs/>
              </w:rPr>
              <w:t>(ITB)</w:t>
            </w:r>
            <w:r w:rsidR="008219A0">
              <w:rPr>
                <w:rFonts w:ascii="Arial" w:hAnsi="Arial" w:cs="Arial"/>
                <w:b/>
                <w:bCs/>
                <w:iCs/>
              </w:rPr>
              <w:t>.</w:t>
            </w:r>
          </w:p>
        </w:tc>
        <w:tc>
          <w:tcPr>
            <w:tcW w:w="669" w:type="pct"/>
            <w:gridSpan w:val="3"/>
            <w:tcBorders>
              <w:left w:val="single" w:sz="4" w:space="0" w:color="auto"/>
              <w:bottom w:val="single" w:sz="4" w:space="0" w:color="auto"/>
            </w:tcBorders>
            <w:vAlign w:val="center"/>
          </w:tcPr>
          <w:p w:rsidR="00DA05DC" w:rsidRDefault="008219A0" w:rsidP="000A70AD">
            <w:pPr>
              <w:jc w:val="center"/>
              <w:rPr>
                <w:rFonts w:ascii="Arial" w:hAnsi="Arial" w:cs="Arial"/>
                <w:b/>
                <w:bCs/>
                <w:iCs/>
              </w:rPr>
            </w:pPr>
            <w:r>
              <w:rPr>
                <w:rFonts w:ascii="Arial" w:hAnsi="Arial" w:cs="Arial"/>
                <w:b/>
                <w:bCs/>
                <w:iCs/>
              </w:rPr>
              <w:t>UNFPA</w:t>
            </w:r>
          </w:p>
          <w:p w:rsidR="008219A0" w:rsidRPr="008219A0" w:rsidRDefault="008219A0" w:rsidP="000A70AD">
            <w:pPr>
              <w:jc w:val="center"/>
              <w:rPr>
                <w:rFonts w:ascii="Arial" w:hAnsi="Arial" w:cs="Arial"/>
                <w:bCs/>
                <w:iCs/>
              </w:rPr>
            </w:pPr>
            <w:r>
              <w:rPr>
                <w:rFonts w:ascii="Arial" w:hAnsi="Arial" w:cs="Arial"/>
                <w:bCs/>
                <w:iCs/>
              </w:rPr>
              <w:t>Bangladesh</w:t>
            </w:r>
          </w:p>
        </w:tc>
        <w:tc>
          <w:tcPr>
            <w:tcW w:w="457" w:type="pct"/>
            <w:tcBorders>
              <w:bottom w:val="single" w:sz="4" w:space="0" w:color="auto"/>
            </w:tcBorders>
            <w:vAlign w:val="center"/>
          </w:tcPr>
          <w:p w:rsidR="00DA05DC" w:rsidRDefault="008219A0" w:rsidP="00687E68">
            <w:pPr>
              <w:jc w:val="center"/>
              <w:rPr>
                <w:rFonts w:ascii="Arial" w:hAnsi="Arial" w:cs="Arial"/>
                <w:bCs/>
                <w:iCs/>
              </w:rPr>
            </w:pPr>
            <w:r>
              <w:rPr>
                <w:rFonts w:ascii="Arial" w:hAnsi="Arial" w:cs="Arial"/>
                <w:bCs/>
                <w:iCs/>
              </w:rPr>
              <w:t>Julio 13</w:t>
            </w:r>
          </w:p>
          <w:p w:rsidR="008219A0" w:rsidRDefault="008219A0" w:rsidP="00687E68">
            <w:pPr>
              <w:jc w:val="center"/>
              <w:rPr>
                <w:rFonts w:ascii="Arial" w:hAnsi="Arial" w:cs="Arial"/>
                <w:bCs/>
                <w:iCs/>
              </w:rPr>
            </w:pPr>
            <w:r>
              <w:rPr>
                <w:rFonts w:ascii="Arial" w:hAnsi="Arial" w:cs="Arial"/>
                <w:bCs/>
                <w:iCs/>
              </w:rPr>
              <w:t>201</w:t>
            </w:r>
            <w:r w:rsidR="00BD6C5C">
              <w:rPr>
                <w:rFonts w:ascii="Arial" w:hAnsi="Arial" w:cs="Arial"/>
                <w:bCs/>
                <w:iCs/>
              </w:rPr>
              <w:t>4</w:t>
            </w:r>
          </w:p>
        </w:tc>
      </w:tr>
      <w:tr w:rsidR="00DA05DC" w:rsidRPr="00594CC6" w:rsidTr="00442C96">
        <w:trPr>
          <w:trHeight w:val="575"/>
        </w:trPr>
        <w:tc>
          <w:tcPr>
            <w:tcW w:w="395" w:type="pct"/>
            <w:tcBorders>
              <w:bottom w:val="single" w:sz="4" w:space="0" w:color="auto"/>
              <w:right w:val="single" w:sz="4" w:space="0" w:color="auto"/>
            </w:tcBorders>
            <w:vAlign w:val="center"/>
          </w:tcPr>
          <w:p w:rsidR="00DA05DC" w:rsidRPr="00AC4DE7" w:rsidRDefault="008219A0" w:rsidP="000A70AD">
            <w:pPr>
              <w:tabs>
                <w:tab w:val="left" w:pos="3686"/>
              </w:tabs>
              <w:jc w:val="both"/>
              <w:rPr>
                <w:rFonts w:ascii="Arial" w:hAnsi="Arial" w:cs="Arial"/>
                <w:color w:val="000000"/>
                <w:shd w:val="clear" w:color="auto" w:fill="F8F8F8"/>
              </w:rPr>
            </w:pPr>
            <w:r w:rsidRPr="008219A0">
              <w:rPr>
                <w:rFonts w:ascii="Arial" w:hAnsi="Arial" w:cs="Arial"/>
                <w:color w:val="000000"/>
                <w:shd w:val="clear" w:color="auto" w:fill="F8F8F8"/>
              </w:rPr>
              <w:t xml:space="preserve">ITB Compra de analizadores cuantitativos </w:t>
            </w:r>
            <w:proofErr w:type="spellStart"/>
            <w:r w:rsidRPr="008219A0">
              <w:rPr>
                <w:rFonts w:ascii="Arial" w:hAnsi="Arial" w:cs="Arial"/>
                <w:color w:val="000000"/>
                <w:shd w:val="clear" w:color="auto" w:fill="F8F8F8"/>
              </w:rPr>
              <w:t>Dexsil</w:t>
            </w:r>
            <w:proofErr w:type="spellEnd"/>
            <w:r w:rsidRPr="008219A0">
              <w:rPr>
                <w:rFonts w:ascii="Arial" w:hAnsi="Arial" w:cs="Arial"/>
                <w:color w:val="000000"/>
                <w:shd w:val="clear" w:color="auto" w:fill="F8F8F8"/>
              </w:rPr>
              <w:t xml:space="preserve"> L2000DX</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DA05DC" w:rsidRPr="00AC4DE7" w:rsidRDefault="00DA05DC" w:rsidP="00082FBF">
            <w:pPr>
              <w:jc w:val="both"/>
              <w:rPr>
                <w:rFonts w:ascii="Arial" w:hAnsi="Arial" w:cs="Arial"/>
                <w:bCs/>
                <w:iCs/>
              </w:rPr>
            </w:pPr>
            <w:r w:rsidRPr="00DA05DC">
              <w:rPr>
                <w:rFonts w:ascii="Arial" w:hAnsi="Arial" w:cs="Arial"/>
                <w:bCs/>
                <w:iCs/>
              </w:rPr>
              <w:t xml:space="preserve">Invitación a licitar para la provisión de analizadores cuantitativos </w:t>
            </w:r>
            <w:proofErr w:type="spellStart"/>
            <w:r w:rsidRPr="00DA05DC">
              <w:rPr>
                <w:rFonts w:ascii="Arial" w:hAnsi="Arial" w:cs="Arial"/>
                <w:bCs/>
                <w:iCs/>
              </w:rPr>
              <w:t>Dexsil</w:t>
            </w:r>
            <w:proofErr w:type="spellEnd"/>
            <w:r w:rsidRPr="00DA05DC">
              <w:rPr>
                <w:rFonts w:ascii="Arial" w:hAnsi="Arial" w:cs="Arial"/>
                <w:bCs/>
                <w:iCs/>
              </w:rPr>
              <w:t xml:space="preserve"> L2000DX,  a </w:t>
            </w:r>
            <w:proofErr w:type="spellStart"/>
            <w:r w:rsidRPr="00DA05DC">
              <w:rPr>
                <w:rFonts w:ascii="Arial" w:hAnsi="Arial" w:cs="Arial"/>
                <w:bCs/>
                <w:iCs/>
              </w:rPr>
              <w:t>traves</w:t>
            </w:r>
            <w:proofErr w:type="spellEnd"/>
            <w:r w:rsidRPr="00DA05DC">
              <w:rPr>
                <w:rFonts w:ascii="Arial" w:hAnsi="Arial" w:cs="Arial"/>
                <w:bCs/>
                <w:iCs/>
              </w:rPr>
              <w:t xml:space="preserve"> del Programa de Naciones Unidas para el Desarrollo (PNUD) para Costa Rica </w:t>
            </w:r>
            <w:r w:rsidRPr="00DA05DC">
              <w:rPr>
                <w:rFonts w:ascii="Arial" w:hAnsi="Arial" w:cs="Arial"/>
                <w:b/>
                <w:bCs/>
                <w:iCs/>
              </w:rPr>
              <w:t>(ITB).</w:t>
            </w:r>
          </w:p>
        </w:tc>
        <w:tc>
          <w:tcPr>
            <w:tcW w:w="669" w:type="pct"/>
            <w:gridSpan w:val="3"/>
            <w:tcBorders>
              <w:left w:val="single" w:sz="4" w:space="0" w:color="auto"/>
              <w:bottom w:val="single" w:sz="4" w:space="0" w:color="auto"/>
            </w:tcBorders>
            <w:vAlign w:val="center"/>
          </w:tcPr>
          <w:p w:rsidR="00DA05DC" w:rsidRDefault="00DA05DC" w:rsidP="000A70AD">
            <w:pPr>
              <w:jc w:val="center"/>
              <w:rPr>
                <w:rFonts w:ascii="Arial" w:hAnsi="Arial" w:cs="Arial"/>
                <w:b/>
                <w:bCs/>
                <w:iCs/>
              </w:rPr>
            </w:pPr>
            <w:r>
              <w:rPr>
                <w:rFonts w:ascii="Arial" w:hAnsi="Arial" w:cs="Arial"/>
                <w:b/>
                <w:bCs/>
                <w:iCs/>
              </w:rPr>
              <w:t>UNDP</w:t>
            </w:r>
          </w:p>
          <w:p w:rsidR="00DA05DC" w:rsidRPr="00DA05DC" w:rsidRDefault="00DA05DC" w:rsidP="000A70AD">
            <w:pPr>
              <w:jc w:val="center"/>
              <w:rPr>
                <w:rFonts w:ascii="Arial" w:hAnsi="Arial" w:cs="Arial"/>
                <w:bCs/>
                <w:iCs/>
              </w:rPr>
            </w:pPr>
            <w:r>
              <w:rPr>
                <w:rFonts w:ascii="Arial" w:hAnsi="Arial" w:cs="Arial"/>
                <w:bCs/>
                <w:iCs/>
              </w:rPr>
              <w:t>Costa Rica</w:t>
            </w:r>
          </w:p>
        </w:tc>
        <w:tc>
          <w:tcPr>
            <w:tcW w:w="457" w:type="pct"/>
            <w:tcBorders>
              <w:bottom w:val="single" w:sz="4" w:space="0" w:color="auto"/>
            </w:tcBorders>
            <w:vAlign w:val="center"/>
          </w:tcPr>
          <w:p w:rsidR="00DA05DC" w:rsidRDefault="00DA05DC" w:rsidP="00687E68">
            <w:pPr>
              <w:jc w:val="center"/>
              <w:rPr>
                <w:rFonts w:ascii="Arial" w:hAnsi="Arial" w:cs="Arial"/>
                <w:bCs/>
                <w:iCs/>
              </w:rPr>
            </w:pPr>
            <w:r>
              <w:rPr>
                <w:rFonts w:ascii="Arial" w:hAnsi="Arial" w:cs="Arial"/>
                <w:bCs/>
                <w:iCs/>
              </w:rPr>
              <w:t>Julio 19</w:t>
            </w:r>
          </w:p>
          <w:p w:rsidR="00DA05DC" w:rsidRDefault="00DA05DC" w:rsidP="00687E68">
            <w:pPr>
              <w:jc w:val="center"/>
              <w:rPr>
                <w:rFonts w:ascii="Arial" w:hAnsi="Arial" w:cs="Arial"/>
                <w:bCs/>
                <w:iCs/>
              </w:rPr>
            </w:pPr>
            <w:r>
              <w:rPr>
                <w:rFonts w:ascii="Arial" w:hAnsi="Arial" w:cs="Arial"/>
                <w:bCs/>
                <w:iCs/>
              </w:rPr>
              <w:t>2014</w:t>
            </w:r>
          </w:p>
        </w:tc>
      </w:tr>
      <w:tr w:rsidR="00AC4DE7" w:rsidRPr="00594CC6" w:rsidTr="00442C96">
        <w:trPr>
          <w:trHeight w:val="575"/>
        </w:trPr>
        <w:tc>
          <w:tcPr>
            <w:tcW w:w="395" w:type="pct"/>
            <w:tcBorders>
              <w:bottom w:val="single" w:sz="4" w:space="0" w:color="auto"/>
              <w:right w:val="single" w:sz="4" w:space="0" w:color="auto"/>
            </w:tcBorders>
            <w:vAlign w:val="center"/>
          </w:tcPr>
          <w:p w:rsidR="00AC4DE7" w:rsidRPr="00C95ADF" w:rsidRDefault="00AC4DE7" w:rsidP="000A70AD">
            <w:pPr>
              <w:tabs>
                <w:tab w:val="left" w:pos="3686"/>
              </w:tabs>
              <w:jc w:val="both"/>
              <w:rPr>
                <w:rFonts w:ascii="Arial" w:hAnsi="Arial" w:cs="Arial"/>
                <w:color w:val="000000"/>
                <w:shd w:val="clear" w:color="auto" w:fill="F8F8F8"/>
              </w:rPr>
            </w:pPr>
            <w:r w:rsidRPr="00AC4DE7">
              <w:rPr>
                <w:rFonts w:ascii="Arial" w:hAnsi="Arial" w:cs="Arial"/>
                <w:color w:val="000000"/>
                <w:shd w:val="clear" w:color="auto" w:fill="F8F8F8"/>
              </w:rPr>
              <w:t>RFP PROC-AB-1412-14-HR</w:t>
            </w:r>
          </w:p>
        </w:tc>
        <w:tc>
          <w:tcPr>
            <w:tcW w:w="3479" w:type="pct"/>
            <w:gridSpan w:val="4"/>
            <w:tcBorders>
              <w:top w:val="single" w:sz="4" w:space="0" w:color="auto"/>
              <w:left w:val="single" w:sz="4" w:space="0" w:color="auto"/>
              <w:bottom w:val="single" w:sz="4" w:space="0" w:color="auto"/>
              <w:right w:val="single" w:sz="4" w:space="0" w:color="auto"/>
            </w:tcBorders>
            <w:vAlign w:val="center"/>
          </w:tcPr>
          <w:p w:rsidR="00AC4DE7" w:rsidRPr="00C95ADF" w:rsidRDefault="00AC4DE7" w:rsidP="00082FBF">
            <w:pPr>
              <w:jc w:val="both"/>
              <w:rPr>
                <w:rFonts w:ascii="Arial" w:hAnsi="Arial" w:cs="Arial"/>
                <w:bCs/>
                <w:iCs/>
              </w:rPr>
            </w:pPr>
            <w:r w:rsidRPr="00AC4DE7">
              <w:rPr>
                <w:rFonts w:ascii="Arial" w:hAnsi="Arial" w:cs="Arial"/>
                <w:bCs/>
                <w:iCs/>
              </w:rPr>
              <w:t>Invitación a licitar para la provisión de servicios de capacitación virtual en inglés para la Unión Internacional de Telecomunicaciones (ITU) en Suiza de conformidad con las especificaciones detalladas en el pliego</w:t>
            </w:r>
            <w:r>
              <w:rPr>
                <w:rFonts w:ascii="Arial" w:hAnsi="Arial" w:cs="Arial"/>
                <w:bCs/>
                <w:iCs/>
              </w:rPr>
              <w:t xml:space="preserve"> </w:t>
            </w:r>
            <w:r w:rsidRPr="00AC4DE7">
              <w:rPr>
                <w:rFonts w:ascii="Arial" w:hAnsi="Arial" w:cs="Arial"/>
                <w:b/>
                <w:bCs/>
                <w:iCs/>
              </w:rPr>
              <w:t>(ITB).</w:t>
            </w:r>
          </w:p>
        </w:tc>
        <w:tc>
          <w:tcPr>
            <w:tcW w:w="669" w:type="pct"/>
            <w:gridSpan w:val="3"/>
            <w:tcBorders>
              <w:left w:val="single" w:sz="4" w:space="0" w:color="auto"/>
              <w:bottom w:val="single" w:sz="4" w:space="0" w:color="auto"/>
            </w:tcBorders>
            <w:vAlign w:val="center"/>
          </w:tcPr>
          <w:p w:rsidR="00AC4DE7" w:rsidRDefault="00AC4DE7" w:rsidP="000A70AD">
            <w:pPr>
              <w:jc w:val="center"/>
              <w:rPr>
                <w:rFonts w:ascii="Arial" w:hAnsi="Arial" w:cs="Arial"/>
                <w:b/>
                <w:bCs/>
                <w:iCs/>
              </w:rPr>
            </w:pPr>
            <w:r>
              <w:rPr>
                <w:rFonts w:ascii="Arial" w:hAnsi="Arial" w:cs="Arial"/>
                <w:b/>
                <w:bCs/>
                <w:iCs/>
              </w:rPr>
              <w:t>ITU</w:t>
            </w:r>
          </w:p>
          <w:p w:rsidR="00AC4DE7" w:rsidRPr="00AC4DE7" w:rsidRDefault="00AC4DE7" w:rsidP="000A70AD">
            <w:pPr>
              <w:jc w:val="center"/>
              <w:rPr>
                <w:rFonts w:ascii="Arial" w:hAnsi="Arial" w:cs="Arial"/>
                <w:bCs/>
                <w:iCs/>
              </w:rPr>
            </w:pPr>
            <w:r w:rsidRPr="00AC4DE7">
              <w:rPr>
                <w:rFonts w:ascii="Arial" w:hAnsi="Arial" w:cs="Arial"/>
                <w:bCs/>
                <w:iCs/>
              </w:rPr>
              <w:t>Suiza</w:t>
            </w:r>
          </w:p>
        </w:tc>
        <w:tc>
          <w:tcPr>
            <w:tcW w:w="457" w:type="pct"/>
            <w:tcBorders>
              <w:bottom w:val="single" w:sz="4" w:space="0" w:color="auto"/>
            </w:tcBorders>
            <w:vAlign w:val="center"/>
          </w:tcPr>
          <w:p w:rsidR="00AC4DE7" w:rsidRDefault="00AC4DE7" w:rsidP="00687E68">
            <w:pPr>
              <w:jc w:val="center"/>
              <w:rPr>
                <w:rFonts w:ascii="Arial" w:hAnsi="Arial" w:cs="Arial"/>
                <w:bCs/>
                <w:iCs/>
              </w:rPr>
            </w:pPr>
            <w:r>
              <w:rPr>
                <w:rFonts w:ascii="Arial" w:hAnsi="Arial" w:cs="Arial"/>
                <w:bCs/>
                <w:iCs/>
              </w:rPr>
              <w:t>Junio 30</w:t>
            </w:r>
          </w:p>
          <w:p w:rsidR="00AC4DE7" w:rsidRDefault="00AC4DE7" w:rsidP="00687E68">
            <w:pPr>
              <w:jc w:val="center"/>
              <w:rPr>
                <w:rFonts w:ascii="Arial" w:hAnsi="Arial" w:cs="Arial"/>
                <w:bCs/>
                <w:iCs/>
              </w:rPr>
            </w:pPr>
            <w:r>
              <w:rPr>
                <w:rFonts w:ascii="Arial" w:hAnsi="Arial" w:cs="Arial"/>
                <w:bCs/>
                <w:iCs/>
              </w:rPr>
              <w:t>2014</w:t>
            </w:r>
          </w:p>
        </w:tc>
      </w:tr>
      <w:tr w:rsidR="009F0F30" w:rsidRPr="001C39E1" w:rsidTr="003070C1">
        <w:tc>
          <w:tcPr>
            <w:tcW w:w="5000" w:type="pct"/>
            <w:gridSpan w:val="9"/>
            <w:shd w:val="clear" w:color="auto" w:fill="DBE5F1" w:themeFill="accent1" w:themeFillTint="33"/>
            <w:vAlign w:val="center"/>
          </w:tcPr>
          <w:p w:rsidR="009F0F30" w:rsidRPr="001C39E1" w:rsidRDefault="009F0F30" w:rsidP="004A3A46">
            <w:pPr>
              <w:spacing w:line="276" w:lineRule="auto"/>
              <w:jc w:val="center"/>
              <w:rPr>
                <w:rFonts w:ascii="Arial" w:hAnsi="Arial" w:cs="Arial"/>
                <w:b/>
                <w:lang w:val="es-ES_tradnl"/>
              </w:rPr>
            </w:pPr>
            <w:r>
              <w:rPr>
                <w:rFonts w:ascii="Arial" w:hAnsi="Arial" w:cs="Arial"/>
                <w:b/>
                <w:lang w:val="es-ES_tradnl"/>
              </w:rPr>
              <w:t>Tecnologías Limpias</w:t>
            </w:r>
          </w:p>
        </w:tc>
      </w:tr>
      <w:tr w:rsidR="009F0F30" w:rsidRPr="001C39E1" w:rsidTr="009F0F30">
        <w:tc>
          <w:tcPr>
            <w:tcW w:w="404" w:type="pct"/>
            <w:gridSpan w:val="2"/>
            <w:shd w:val="clear" w:color="auto" w:fill="auto"/>
            <w:vAlign w:val="center"/>
          </w:tcPr>
          <w:p w:rsidR="009F0F30" w:rsidRPr="009F0F30" w:rsidRDefault="009F0F30" w:rsidP="009F0F30">
            <w:pPr>
              <w:spacing w:line="276" w:lineRule="auto"/>
              <w:jc w:val="both"/>
              <w:rPr>
                <w:rFonts w:ascii="Arial" w:hAnsi="Arial" w:cs="Arial"/>
                <w:lang w:val="es-ES_tradnl"/>
              </w:rPr>
            </w:pPr>
            <w:r w:rsidRPr="009F0F30">
              <w:rPr>
                <w:rFonts w:ascii="Arial" w:hAnsi="Arial" w:cs="Arial"/>
                <w:lang w:val="es-ES_tradnl"/>
              </w:rPr>
              <w:t>16451</w:t>
            </w:r>
          </w:p>
        </w:tc>
        <w:tc>
          <w:tcPr>
            <w:tcW w:w="3470" w:type="pct"/>
            <w:gridSpan w:val="3"/>
            <w:shd w:val="clear" w:color="auto" w:fill="auto"/>
            <w:vAlign w:val="center"/>
          </w:tcPr>
          <w:p w:rsidR="009F0F30" w:rsidRPr="009F0F30" w:rsidRDefault="009F0F30" w:rsidP="009F0F30">
            <w:pPr>
              <w:spacing w:line="276" w:lineRule="auto"/>
              <w:jc w:val="both"/>
              <w:rPr>
                <w:rFonts w:ascii="Arial" w:hAnsi="Arial" w:cs="Arial"/>
                <w:lang w:val="es-ES_tradnl"/>
              </w:rPr>
            </w:pPr>
            <w:r w:rsidRPr="009F0F30">
              <w:rPr>
                <w:rFonts w:ascii="Arial" w:hAnsi="Arial" w:cs="Arial"/>
                <w:lang w:val="es-ES_tradnl"/>
              </w:rPr>
              <w:t>Invitación a licitar para el suministro de lámparas para iluminación de calles públicas para el Programa de Naciones Unidas para el Desarrollo (UNDP) en Armenia. Se deberá suministrar lámparas de bajo consumo para la iluminación de calles públicas de conformidad con las especificaciones técnicas</w:t>
            </w:r>
            <w:r>
              <w:rPr>
                <w:rFonts w:ascii="Arial" w:hAnsi="Arial" w:cs="Arial"/>
                <w:lang w:val="es-ES_tradnl"/>
              </w:rPr>
              <w:t xml:space="preserve"> </w:t>
            </w:r>
            <w:r w:rsidRPr="009F0F30">
              <w:rPr>
                <w:rFonts w:ascii="Arial" w:hAnsi="Arial" w:cs="Arial"/>
                <w:b/>
                <w:lang w:val="es-ES_tradnl"/>
              </w:rPr>
              <w:t>(ITB).</w:t>
            </w:r>
          </w:p>
        </w:tc>
        <w:tc>
          <w:tcPr>
            <w:tcW w:w="669" w:type="pct"/>
            <w:gridSpan w:val="3"/>
            <w:shd w:val="clear" w:color="auto" w:fill="auto"/>
            <w:vAlign w:val="center"/>
          </w:tcPr>
          <w:p w:rsidR="009F0F30" w:rsidRDefault="009F0F30" w:rsidP="004A3A46">
            <w:pPr>
              <w:spacing w:line="276" w:lineRule="auto"/>
              <w:jc w:val="center"/>
              <w:rPr>
                <w:rFonts w:ascii="Arial" w:hAnsi="Arial" w:cs="Arial"/>
                <w:b/>
                <w:lang w:val="es-ES_tradnl"/>
              </w:rPr>
            </w:pPr>
            <w:r>
              <w:rPr>
                <w:rFonts w:ascii="Arial" w:hAnsi="Arial" w:cs="Arial"/>
                <w:b/>
                <w:lang w:val="es-ES_tradnl"/>
              </w:rPr>
              <w:t>UNDP</w:t>
            </w:r>
          </w:p>
          <w:p w:rsidR="009F0F30" w:rsidRPr="009F0F30" w:rsidRDefault="009F0F30" w:rsidP="004A3A46">
            <w:pPr>
              <w:spacing w:line="276" w:lineRule="auto"/>
              <w:jc w:val="center"/>
              <w:rPr>
                <w:rFonts w:ascii="Arial" w:hAnsi="Arial" w:cs="Arial"/>
                <w:lang w:val="es-ES_tradnl"/>
              </w:rPr>
            </w:pPr>
            <w:r>
              <w:rPr>
                <w:rFonts w:ascii="Arial" w:hAnsi="Arial" w:cs="Arial"/>
                <w:lang w:val="es-ES_tradnl"/>
              </w:rPr>
              <w:t>Armenia</w:t>
            </w:r>
          </w:p>
        </w:tc>
        <w:tc>
          <w:tcPr>
            <w:tcW w:w="457" w:type="pct"/>
            <w:shd w:val="clear" w:color="auto" w:fill="auto"/>
            <w:vAlign w:val="center"/>
          </w:tcPr>
          <w:p w:rsidR="009F0F30" w:rsidRPr="009F0F30" w:rsidRDefault="009F0F30" w:rsidP="004A3A46">
            <w:pPr>
              <w:spacing w:line="276" w:lineRule="auto"/>
              <w:jc w:val="center"/>
              <w:rPr>
                <w:rFonts w:ascii="Arial" w:hAnsi="Arial" w:cs="Arial"/>
                <w:lang w:val="es-ES_tradnl"/>
              </w:rPr>
            </w:pPr>
            <w:r w:rsidRPr="009F0F30">
              <w:rPr>
                <w:rFonts w:ascii="Arial" w:hAnsi="Arial" w:cs="Arial"/>
                <w:lang w:val="es-ES_tradnl"/>
              </w:rPr>
              <w:t>Julio 30</w:t>
            </w:r>
          </w:p>
          <w:p w:rsidR="009F0F30" w:rsidRPr="001C39E1" w:rsidRDefault="009F0F30" w:rsidP="004A3A46">
            <w:pPr>
              <w:spacing w:line="276" w:lineRule="auto"/>
              <w:jc w:val="center"/>
              <w:rPr>
                <w:rFonts w:ascii="Arial" w:hAnsi="Arial" w:cs="Arial"/>
                <w:b/>
                <w:lang w:val="es-ES_tradnl"/>
              </w:rPr>
            </w:pPr>
            <w:r w:rsidRPr="009F0F30">
              <w:rPr>
                <w:rFonts w:ascii="Arial" w:hAnsi="Arial" w:cs="Arial"/>
                <w:lang w:val="es-ES_tradnl"/>
              </w:rPr>
              <w:t>2014</w:t>
            </w:r>
          </w:p>
        </w:tc>
      </w:tr>
      <w:tr w:rsidR="004A3A46" w:rsidRPr="001C39E1" w:rsidTr="003070C1">
        <w:tc>
          <w:tcPr>
            <w:tcW w:w="5000" w:type="pct"/>
            <w:gridSpan w:val="9"/>
            <w:shd w:val="clear" w:color="auto" w:fill="DBE5F1" w:themeFill="accent1" w:themeFillTint="33"/>
            <w:vAlign w:val="center"/>
          </w:tcPr>
          <w:p w:rsidR="004A3A46" w:rsidRPr="001C39E1" w:rsidRDefault="004A3A46" w:rsidP="004A3A46">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9F0F30" w:rsidRPr="001C39E1" w:rsidTr="003070C1">
        <w:trPr>
          <w:trHeight w:val="161"/>
        </w:trPr>
        <w:tc>
          <w:tcPr>
            <w:tcW w:w="395" w:type="pct"/>
            <w:vAlign w:val="center"/>
          </w:tcPr>
          <w:p w:rsidR="009F0F30" w:rsidRPr="00BF3C89" w:rsidRDefault="009F0F30" w:rsidP="00BF3C89">
            <w:pPr>
              <w:tabs>
                <w:tab w:val="left" w:pos="4740"/>
              </w:tabs>
              <w:jc w:val="both"/>
              <w:rPr>
                <w:rFonts w:ascii="Arial" w:hAnsi="Arial" w:cs="Arial"/>
                <w:color w:val="000000"/>
                <w:shd w:val="clear" w:color="auto" w:fill="F8F8F8"/>
                <w:lang w:val="fr-FR"/>
              </w:rPr>
            </w:pPr>
            <w:r w:rsidRPr="009F0F30">
              <w:rPr>
                <w:rFonts w:ascii="Arial" w:hAnsi="Arial" w:cs="Arial"/>
                <w:color w:val="000000"/>
                <w:shd w:val="clear" w:color="auto" w:fill="F8F8F8"/>
                <w:lang w:val="fr-FR"/>
              </w:rPr>
              <w:t>16675</w:t>
            </w:r>
          </w:p>
        </w:tc>
        <w:tc>
          <w:tcPr>
            <w:tcW w:w="3472" w:type="pct"/>
            <w:gridSpan w:val="3"/>
            <w:vAlign w:val="center"/>
          </w:tcPr>
          <w:p w:rsidR="009F0F30" w:rsidRPr="00BF3C89" w:rsidRDefault="009F0F30" w:rsidP="00BF3C89">
            <w:pPr>
              <w:spacing w:line="276" w:lineRule="auto"/>
              <w:jc w:val="both"/>
              <w:rPr>
                <w:rFonts w:ascii="Arial" w:eastAsia="Calibri" w:hAnsi="Arial" w:cs="Arial"/>
                <w:lang w:eastAsia="en-US"/>
              </w:rPr>
            </w:pPr>
            <w:r w:rsidRPr="009F0F30">
              <w:rPr>
                <w:rFonts w:ascii="Arial" w:eastAsia="Calibri" w:hAnsi="Arial" w:cs="Arial"/>
                <w:lang w:eastAsia="en-US"/>
              </w:rPr>
              <w:t>Invitación a licitar para el suministro de insumos para el Ministerio de Salud de la Provincia de Santa Fe a través del Programa de Naciones Unidas para el Desarrollo (UNDP). Se deberá suministrar: Insulina Humana NPH ADN Recombinante 100 UI x 10 ml; Insulina Humana CTE ADN Recombinante 100 UI x 10 ml</w:t>
            </w:r>
            <w:r>
              <w:rPr>
                <w:rFonts w:ascii="Arial" w:eastAsia="Calibri" w:hAnsi="Arial" w:cs="Arial"/>
                <w:lang w:eastAsia="en-US"/>
              </w:rPr>
              <w:t xml:space="preserve"> </w:t>
            </w:r>
            <w:r w:rsidRPr="009F0F30">
              <w:rPr>
                <w:rFonts w:ascii="Arial" w:eastAsia="Calibri" w:hAnsi="Arial" w:cs="Arial"/>
                <w:b/>
                <w:lang w:eastAsia="en-US"/>
              </w:rPr>
              <w:t>(ITB).</w:t>
            </w:r>
          </w:p>
        </w:tc>
        <w:tc>
          <w:tcPr>
            <w:tcW w:w="667" w:type="pct"/>
            <w:gridSpan w:val="3"/>
            <w:vAlign w:val="center"/>
          </w:tcPr>
          <w:p w:rsidR="009F0F30" w:rsidRDefault="009F0F30" w:rsidP="009F0F30">
            <w:pPr>
              <w:spacing w:line="276" w:lineRule="auto"/>
              <w:jc w:val="center"/>
              <w:rPr>
                <w:rFonts w:ascii="Arial" w:hAnsi="Arial" w:cs="Arial"/>
                <w:b/>
                <w:bCs/>
                <w:iCs/>
              </w:rPr>
            </w:pPr>
            <w:r>
              <w:rPr>
                <w:rFonts w:ascii="Arial" w:hAnsi="Arial" w:cs="Arial"/>
                <w:b/>
                <w:bCs/>
                <w:iCs/>
              </w:rPr>
              <w:t>UNDP</w:t>
            </w:r>
          </w:p>
          <w:p w:rsidR="009F0F30" w:rsidRPr="00BF3C89" w:rsidRDefault="009F0F30" w:rsidP="009F0F30">
            <w:pPr>
              <w:spacing w:line="276" w:lineRule="auto"/>
              <w:jc w:val="center"/>
              <w:rPr>
                <w:rFonts w:ascii="Arial" w:hAnsi="Arial" w:cs="Arial"/>
                <w:b/>
                <w:bCs/>
                <w:iCs/>
              </w:rPr>
            </w:pPr>
            <w:r>
              <w:rPr>
                <w:rFonts w:ascii="Arial" w:hAnsi="Arial" w:cs="Arial"/>
                <w:bCs/>
                <w:iCs/>
              </w:rPr>
              <w:t>Argentina</w:t>
            </w:r>
          </w:p>
        </w:tc>
        <w:tc>
          <w:tcPr>
            <w:tcW w:w="466" w:type="pct"/>
            <w:gridSpan w:val="2"/>
            <w:vAlign w:val="center"/>
          </w:tcPr>
          <w:p w:rsidR="009F0F30" w:rsidRDefault="009F0F30" w:rsidP="009F0F30">
            <w:pPr>
              <w:spacing w:line="276" w:lineRule="auto"/>
              <w:jc w:val="center"/>
              <w:rPr>
                <w:rFonts w:ascii="Arial" w:hAnsi="Arial" w:cs="Arial"/>
                <w:bCs/>
                <w:iCs/>
              </w:rPr>
            </w:pPr>
            <w:r>
              <w:rPr>
                <w:rFonts w:ascii="Arial" w:hAnsi="Arial" w:cs="Arial"/>
                <w:bCs/>
                <w:iCs/>
              </w:rPr>
              <w:t>Agosto 8</w:t>
            </w:r>
          </w:p>
          <w:p w:rsidR="009F0F30" w:rsidRDefault="009F0F30" w:rsidP="009F0F30">
            <w:pPr>
              <w:spacing w:line="276" w:lineRule="auto"/>
              <w:jc w:val="center"/>
              <w:rPr>
                <w:rFonts w:ascii="Arial" w:hAnsi="Arial" w:cs="Arial"/>
                <w:bCs/>
                <w:iCs/>
              </w:rPr>
            </w:pPr>
            <w:r>
              <w:rPr>
                <w:rFonts w:ascii="Arial" w:hAnsi="Arial" w:cs="Arial"/>
                <w:bCs/>
                <w:iCs/>
              </w:rPr>
              <w:t>2014</w:t>
            </w:r>
          </w:p>
        </w:tc>
      </w:tr>
      <w:tr w:rsidR="009F0F30" w:rsidRPr="001C39E1" w:rsidTr="003070C1">
        <w:trPr>
          <w:trHeight w:val="161"/>
        </w:trPr>
        <w:tc>
          <w:tcPr>
            <w:tcW w:w="395" w:type="pct"/>
            <w:vAlign w:val="center"/>
          </w:tcPr>
          <w:p w:rsidR="009F0F30" w:rsidRPr="00BF3C89" w:rsidRDefault="009F0F30" w:rsidP="00BF3C89">
            <w:pPr>
              <w:tabs>
                <w:tab w:val="left" w:pos="4740"/>
              </w:tabs>
              <w:jc w:val="both"/>
              <w:rPr>
                <w:rFonts w:ascii="Arial" w:hAnsi="Arial" w:cs="Arial"/>
                <w:color w:val="000000"/>
                <w:shd w:val="clear" w:color="auto" w:fill="F8F8F8"/>
                <w:lang w:val="fr-FR"/>
              </w:rPr>
            </w:pPr>
            <w:r w:rsidRPr="009F0F30">
              <w:rPr>
                <w:rFonts w:ascii="Arial" w:hAnsi="Arial" w:cs="Arial"/>
                <w:color w:val="000000"/>
                <w:shd w:val="clear" w:color="auto" w:fill="F8F8F8"/>
                <w:lang w:val="fr-FR"/>
              </w:rPr>
              <w:t>16499</w:t>
            </w:r>
          </w:p>
        </w:tc>
        <w:tc>
          <w:tcPr>
            <w:tcW w:w="3472" w:type="pct"/>
            <w:gridSpan w:val="3"/>
            <w:vAlign w:val="center"/>
          </w:tcPr>
          <w:p w:rsidR="009F0F30" w:rsidRPr="00BF3C89" w:rsidRDefault="009F0F30" w:rsidP="00BF3C89">
            <w:pPr>
              <w:spacing w:line="276" w:lineRule="auto"/>
              <w:jc w:val="both"/>
              <w:rPr>
                <w:rFonts w:ascii="Arial" w:eastAsia="Calibri" w:hAnsi="Arial" w:cs="Arial"/>
                <w:lang w:eastAsia="en-US"/>
              </w:rPr>
            </w:pPr>
            <w:r w:rsidRPr="009F0F30">
              <w:rPr>
                <w:rFonts w:ascii="Arial" w:eastAsia="Calibri" w:hAnsi="Arial" w:cs="Arial"/>
                <w:lang w:eastAsia="en-US"/>
              </w:rPr>
              <w:t xml:space="preserve">Invitación a licitar para el suministro de equipamiento para el Ministerio de Salud de Argentina a través del Programa de Naciones Unidas para el Desarrollo (UNDP). Se deberá suministrar: Lote 1: Mesa de trabajo, 43 unidades; Lote 2, ítem 1: Banqueta, 172 unidades; ítem 2: Escritorio, 34 unidades; ítem 3: Silla, 125 unidades; Lote 3, ítem 1: Armario metálico 1.5m con llave, 22 unidades;  ítem 2: Estantería metálica 0.9m, 300 unidades; Lote 4, ítem 1: Zorras, 14 unidades; ítem 2: Carretilla vertical, 36 unidades; ítem 3: Carro para </w:t>
            </w:r>
            <w:proofErr w:type="spellStart"/>
            <w:r w:rsidRPr="009F0F30">
              <w:rPr>
                <w:rFonts w:ascii="Arial" w:eastAsia="Calibri" w:hAnsi="Arial" w:cs="Arial"/>
                <w:lang w:eastAsia="en-US"/>
              </w:rPr>
              <w:t>picking</w:t>
            </w:r>
            <w:proofErr w:type="spellEnd"/>
            <w:r w:rsidRPr="009F0F30">
              <w:rPr>
                <w:rFonts w:ascii="Arial" w:eastAsia="Calibri" w:hAnsi="Arial" w:cs="Arial"/>
                <w:lang w:eastAsia="en-US"/>
              </w:rPr>
              <w:t xml:space="preserve">, 36 unidades; Lote 5: Lupa, 48 unidades; </w:t>
            </w:r>
            <w:r w:rsidRPr="009F0F30">
              <w:rPr>
                <w:rFonts w:ascii="Arial" w:eastAsia="Calibri" w:hAnsi="Arial" w:cs="Arial"/>
                <w:lang w:eastAsia="en-US"/>
              </w:rPr>
              <w:lastRenderedPageBreak/>
              <w:t xml:space="preserve">Lote 6: </w:t>
            </w:r>
            <w:proofErr w:type="spellStart"/>
            <w:r w:rsidRPr="009F0F30">
              <w:rPr>
                <w:rFonts w:ascii="Arial" w:eastAsia="Calibri" w:hAnsi="Arial" w:cs="Arial"/>
                <w:lang w:eastAsia="en-US"/>
              </w:rPr>
              <w:t>Termoselladores</w:t>
            </w:r>
            <w:proofErr w:type="spellEnd"/>
            <w:r w:rsidRPr="009F0F30">
              <w:rPr>
                <w:rFonts w:ascii="Arial" w:eastAsia="Calibri" w:hAnsi="Arial" w:cs="Arial"/>
                <w:lang w:eastAsia="en-US"/>
              </w:rPr>
              <w:t xml:space="preserve">, 24 unidades; Lote 7: Contenedores de piso para residuos, 48 unidades; Lote 8: </w:t>
            </w:r>
            <w:proofErr w:type="spellStart"/>
            <w:r w:rsidRPr="009F0F30">
              <w:rPr>
                <w:rFonts w:ascii="Arial" w:eastAsia="Calibri" w:hAnsi="Arial" w:cs="Arial"/>
                <w:lang w:eastAsia="en-US"/>
              </w:rPr>
              <w:t>Dataloggers</w:t>
            </w:r>
            <w:proofErr w:type="spellEnd"/>
            <w:r w:rsidRPr="009F0F30">
              <w:rPr>
                <w:rFonts w:ascii="Arial" w:eastAsia="Calibri" w:hAnsi="Arial" w:cs="Arial"/>
                <w:lang w:eastAsia="en-US"/>
              </w:rPr>
              <w:t xml:space="preserve"> o similar, con sistema de registro, 72 unidades; Lote 9: Refrigeradores para medicamentos, 20 unidades; Lote 10: Grupo electrógeno, 8 unidades; Lote 11: Luces de emergencia, 60 unidades; Lote 12: Soportes para matafuegos, 5 unidades; Lote 13: Kit anti derrame, 36 unidades; Lote 14: Botiquín de primeros auxilios, 36 unidades</w:t>
            </w:r>
            <w:r>
              <w:rPr>
                <w:rFonts w:ascii="Arial" w:eastAsia="Calibri" w:hAnsi="Arial" w:cs="Arial"/>
                <w:lang w:eastAsia="en-US"/>
              </w:rPr>
              <w:t xml:space="preserve"> </w:t>
            </w:r>
            <w:r w:rsidRPr="009F0F30">
              <w:rPr>
                <w:rFonts w:ascii="Arial" w:eastAsia="Calibri" w:hAnsi="Arial" w:cs="Arial"/>
                <w:b/>
                <w:lang w:eastAsia="en-US"/>
              </w:rPr>
              <w:t>(ITB).</w:t>
            </w:r>
          </w:p>
        </w:tc>
        <w:tc>
          <w:tcPr>
            <w:tcW w:w="667" w:type="pct"/>
            <w:gridSpan w:val="3"/>
            <w:vAlign w:val="center"/>
          </w:tcPr>
          <w:p w:rsidR="009F0F30" w:rsidRDefault="009F0F30" w:rsidP="00BF3C89">
            <w:pPr>
              <w:spacing w:line="276" w:lineRule="auto"/>
              <w:jc w:val="center"/>
              <w:rPr>
                <w:rFonts w:ascii="Arial" w:hAnsi="Arial" w:cs="Arial"/>
                <w:b/>
                <w:bCs/>
                <w:iCs/>
              </w:rPr>
            </w:pPr>
            <w:r>
              <w:rPr>
                <w:rFonts w:ascii="Arial" w:hAnsi="Arial" w:cs="Arial"/>
                <w:b/>
                <w:bCs/>
                <w:iCs/>
              </w:rPr>
              <w:lastRenderedPageBreak/>
              <w:t>UNDP</w:t>
            </w:r>
          </w:p>
          <w:p w:rsidR="009F0F30" w:rsidRPr="009F0F30" w:rsidRDefault="009F0F30" w:rsidP="00BF3C89">
            <w:pPr>
              <w:spacing w:line="276" w:lineRule="auto"/>
              <w:jc w:val="center"/>
              <w:rPr>
                <w:rFonts w:ascii="Arial" w:hAnsi="Arial" w:cs="Arial"/>
                <w:bCs/>
                <w:iCs/>
              </w:rPr>
            </w:pPr>
            <w:r>
              <w:rPr>
                <w:rFonts w:ascii="Arial" w:hAnsi="Arial" w:cs="Arial"/>
                <w:bCs/>
                <w:iCs/>
              </w:rPr>
              <w:t>Argentina</w:t>
            </w:r>
          </w:p>
        </w:tc>
        <w:tc>
          <w:tcPr>
            <w:tcW w:w="466" w:type="pct"/>
            <w:gridSpan w:val="2"/>
            <w:vAlign w:val="center"/>
          </w:tcPr>
          <w:p w:rsidR="009F0F30" w:rsidRDefault="009F0F30" w:rsidP="00BF3C89">
            <w:pPr>
              <w:spacing w:line="276" w:lineRule="auto"/>
              <w:jc w:val="center"/>
              <w:rPr>
                <w:rFonts w:ascii="Arial" w:hAnsi="Arial" w:cs="Arial"/>
                <w:bCs/>
                <w:iCs/>
              </w:rPr>
            </w:pPr>
            <w:r>
              <w:rPr>
                <w:rFonts w:ascii="Arial" w:hAnsi="Arial" w:cs="Arial"/>
                <w:bCs/>
                <w:iCs/>
              </w:rPr>
              <w:t>Agosto 8</w:t>
            </w:r>
          </w:p>
          <w:p w:rsidR="009F0F30" w:rsidRDefault="009F0F30" w:rsidP="00BF3C89">
            <w:pPr>
              <w:spacing w:line="276" w:lineRule="auto"/>
              <w:jc w:val="center"/>
              <w:rPr>
                <w:rFonts w:ascii="Arial" w:hAnsi="Arial" w:cs="Arial"/>
                <w:bCs/>
                <w:iCs/>
              </w:rPr>
            </w:pPr>
            <w:r>
              <w:rPr>
                <w:rFonts w:ascii="Arial" w:hAnsi="Arial" w:cs="Arial"/>
                <w:bCs/>
                <w:iCs/>
              </w:rPr>
              <w:t>2014</w:t>
            </w:r>
          </w:p>
        </w:tc>
      </w:tr>
      <w:tr w:rsidR="00BF3C89" w:rsidRPr="001C39E1" w:rsidTr="003070C1">
        <w:trPr>
          <w:trHeight w:val="161"/>
        </w:trPr>
        <w:tc>
          <w:tcPr>
            <w:tcW w:w="395" w:type="pct"/>
            <w:vAlign w:val="center"/>
          </w:tcPr>
          <w:p w:rsidR="00BF3C89" w:rsidRPr="0081459E" w:rsidRDefault="00BF3C89" w:rsidP="00BF3C89">
            <w:pPr>
              <w:tabs>
                <w:tab w:val="left" w:pos="4740"/>
              </w:tabs>
              <w:jc w:val="both"/>
              <w:rPr>
                <w:rFonts w:ascii="Arial" w:hAnsi="Arial" w:cs="Arial"/>
                <w:color w:val="000000"/>
                <w:shd w:val="clear" w:color="auto" w:fill="F8F8F8"/>
                <w:lang w:val="fr-FR"/>
              </w:rPr>
            </w:pPr>
            <w:r w:rsidRPr="00BF3C89">
              <w:rPr>
                <w:rFonts w:ascii="Arial" w:hAnsi="Arial" w:cs="Arial"/>
                <w:color w:val="000000"/>
                <w:shd w:val="clear" w:color="auto" w:fill="F8F8F8"/>
                <w:lang w:val="fr-FR"/>
              </w:rPr>
              <w:lastRenderedPageBreak/>
              <w:t>16390</w:t>
            </w:r>
          </w:p>
        </w:tc>
        <w:tc>
          <w:tcPr>
            <w:tcW w:w="3472" w:type="pct"/>
            <w:gridSpan w:val="3"/>
            <w:vAlign w:val="center"/>
          </w:tcPr>
          <w:p w:rsidR="00BF3C89" w:rsidRPr="0081459E" w:rsidRDefault="00BF3C89" w:rsidP="00BF3C89">
            <w:pPr>
              <w:spacing w:line="276" w:lineRule="auto"/>
              <w:jc w:val="both"/>
              <w:rPr>
                <w:rFonts w:ascii="Arial" w:eastAsia="Calibri" w:hAnsi="Arial" w:cs="Arial"/>
                <w:lang w:eastAsia="en-US"/>
              </w:rPr>
            </w:pPr>
            <w:r w:rsidRPr="00BF3C89">
              <w:rPr>
                <w:rFonts w:ascii="Arial" w:eastAsia="Calibri" w:hAnsi="Arial" w:cs="Arial"/>
                <w:lang w:eastAsia="en-US"/>
              </w:rPr>
              <w:t>Invitación a licitar para el suministro de ambulancias para el Programa de Naciones Unidas para el Desarrollo (UNDP) en la India. Se deberán suministrar 10 ambulancias de conformidad con las especificaciones técnicas</w:t>
            </w:r>
            <w:r>
              <w:rPr>
                <w:rFonts w:ascii="Arial" w:eastAsia="Calibri" w:hAnsi="Arial" w:cs="Arial"/>
                <w:lang w:eastAsia="en-US"/>
              </w:rPr>
              <w:t xml:space="preserve"> </w:t>
            </w:r>
            <w:r w:rsidRPr="00BF3C89">
              <w:rPr>
                <w:rFonts w:ascii="Arial" w:eastAsia="Calibri" w:hAnsi="Arial" w:cs="Arial"/>
                <w:b/>
                <w:lang w:eastAsia="en-US"/>
              </w:rPr>
              <w:t>(ITB).</w:t>
            </w:r>
          </w:p>
        </w:tc>
        <w:tc>
          <w:tcPr>
            <w:tcW w:w="667" w:type="pct"/>
            <w:gridSpan w:val="3"/>
            <w:vAlign w:val="center"/>
          </w:tcPr>
          <w:p w:rsidR="00BF3C89" w:rsidRPr="00BF3C89" w:rsidRDefault="00BF3C89" w:rsidP="00BF3C89">
            <w:pPr>
              <w:spacing w:line="276" w:lineRule="auto"/>
              <w:jc w:val="center"/>
              <w:rPr>
                <w:rFonts w:ascii="Arial" w:hAnsi="Arial" w:cs="Arial"/>
                <w:b/>
                <w:bCs/>
                <w:iCs/>
              </w:rPr>
            </w:pPr>
            <w:r w:rsidRPr="00BF3C89">
              <w:rPr>
                <w:rFonts w:ascii="Arial" w:hAnsi="Arial" w:cs="Arial"/>
                <w:b/>
                <w:bCs/>
                <w:iCs/>
              </w:rPr>
              <w:t>UNDP</w:t>
            </w:r>
          </w:p>
          <w:p w:rsidR="00BF3C89" w:rsidRPr="0081459E" w:rsidRDefault="00BF3C89" w:rsidP="00BF3C89">
            <w:pPr>
              <w:spacing w:line="276" w:lineRule="auto"/>
              <w:jc w:val="center"/>
              <w:rPr>
                <w:rFonts w:ascii="Arial" w:hAnsi="Arial" w:cs="Arial"/>
                <w:bCs/>
                <w:iCs/>
              </w:rPr>
            </w:pPr>
            <w:r>
              <w:rPr>
                <w:rFonts w:ascii="Arial" w:hAnsi="Arial" w:cs="Arial"/>
                <w:bCs/>
                <w:iCs/>
              </w:rPr>
              <w:t>India</w:t>
            </w:r>
          </w:p>
        </w:tc>
        <w:tc>
          <w:tcPr>
            <w:tcW w:w="466" w:type="pct"/>
            <w:gridSpan w:val="2"/>
            <w:vAlign w:val="center"/>
          </w:tcPr>
          <w:p w:rsidR="00BF3C89" w:rsidRDefault="00BF3C89" w:rsidP="00BF3C89">
            <w:pPr>
              <w:spacing w:line="276" w:lineRule="auto"/>
              <w:jc w:val="center"/>
              <w:rPr>
                <w:rFonts w:ascii="Arial" w:hAnsi="Arial" w:cs="Arial"/>
                <w:bCs/>
                <w:iCs/>
              </w:rPr>
            </w:pPr>
            <w:r>
              <w:rPr>
                <w:rFonts w:ascii="Arial" w:hAnsi="Arial" w:cs="Arial"/>
                <w:bCs/>
                <w:iCs/>
              </w:rPr>
              <w:t>Julio 11</w:t>
            </w:r>
          </w:p>
          <w:p w:rsidR="00BF3C89" w:rsidRDefault="00BF3C89" w:rsidP="00BF3C89">
            <w:pPr>
              <w:spacing w:line="276" w:lineRule="auto"/>
              <w:jc w:val="center"/>
              <w:rPr>
                <w:rFonts w:ascii="Arial" w:hAnsi="Arial" w:cs="Arial"/>
                <w:bCs/>
                <w:iCs/>
              </w:rPr>
            </w:pPr>
            <w:r>
              <w:rPr>
                <w:rFonts w:ascii="Arial" w:hAnsi="Arial" w:cs="Arial"/>
                <w:bCs/>
                <w:iCs/>
              </w:rPr>
              <w:t xml:space="preserve">2014 </w:t>
            </w:r>
          </w:p>
        </w:tc>
      </w:tr>
      <w:tr w:rsidR="00BF3C89" w:rsidRPr="001C39E1" w:rsidTr="003070C1">
        <w:trPr>
          <w:trHeight w:val="161"/>
        </w:trPr>
        <w:tc>
          <w:tcPr>
            <w:tcW w:w="395" w:type="pct"/>
            <w:vAlign w:val="center"/>
          </w:tcPr>
          <w:p w:rsidR="00BF3C89" w:rsidRPr="00537AA4" w:rsidRDefault="00BF3C89" w:rsidP="00BF3C89">
            <w:pPr>
              <w:tabs>
                <w:tab w:val="left" w:pos="4740"/>
              </w:tabs>
              <w:jc w:val="both"/>
              <w:rPr>
                <w:rFonts w:ascii="Arial" w:hAnsi="Arial" w:cs="Arial"/>
                <w:color w:val="000000"/>
                <w:shd w:val="clear" w:color="auto" w:fill="F8F8F8"/>
                <w:lang w:val="fr-FR"/>
              </w:rPr>
            </w:pPr>
            <w:r w:rsidRPr="00BF3C89">
              <w:rPr>
                <w:rFonts w:ascii="Arial" w:hAnsi="Arial" w:cs="Arial"/>
                <w:color w:val="000000"/>
                <w:shd w:val="clear" w:color="auto" w:fill="F8F8F8"/>
                <w:lang w:val="fr-FR"/>
              </w:rPr>
              <w:t>16361</w:t>
            </w:r>
          </w:p>
        </w:tc>
        <w:tc>
          <w:tcPr>
            <w:tcW w:w="3472" w:type="pct"/>
            <w:gridSpan w:val="3"/>
            <w:vAlign w:val="center"/>
          </w:tcPr>
          <w:p w:rsidR="00BF3C89" w:rsidRPr="00537AA4" w:rsidRDefault="00BF3C89" w:rsidP="00BF3C89">
            <w:pPr>
              <w:spacing w:line="276" w:lineRule="auto"/>
              <w:jc w:val="both"/>
              <w:rPr>
                <w:rFonts w:ascii="Arial" w:eastAsia="Calibri" w:hAnsi="Arial" w:cs="Arial"/>
                <w:lang w:eastAsia="en-US"/>
              </w:rPr>
            </w:pPr>
            <w:r>
              <w:rPr>
                <w:rFonts w:ascii="Arial" w:eastAsia="Calibri" w:hAnsi="Arial" w:cs="Arial"/>
                <w:lang w:eastAsia="en-US"/>
              </w:rPr>
              <w:t>I</w:t>
            </w:r>
            <w:r w:rsidRPr="00BF3C89">
              <w:rPr>
                <w:rFonts w:ascii="Arial" w:eastAsia="Calibri" w:hAnsi="Arial" w:cs="Arial"/>
                <w:lang w:eastAsia="en-US"/>
              </w:rPr>
              <w:t xml:space="preserve">nvitación a licitar para el suministro de ambulancias para el Gobierno de </w:t>
            </w:r>
            <w:proofErr w:type="spellStart"/>
            <w:r w:rsidRPr="00BF3C89">
              <w:rPr>
                <w:rFonts w:ascii="Arial" w:eastAsia="Calibri" w:hAnsi="Arial" w:cs="Arial"/>
                <w:lang w:eastAsia="en-US"/>
              </w:rPr>
              <w:t>Haryana</w:t>
            </w:r>
            <w:proofErr w:type="spellEnd"/>
            <w:r w:rsidRPr="00BF3C89">
              <w:rPr>
                <w:rFonts w:ascii="Arial" w:eastAsia="Calibri" w:hAnsi="Arial" w:cs="Arial"/>
                <w:lang w:eastAsia="en-US"/>
              </w:rPr>
              <w:t xml:space="preserve"> a través del Programa de Naciones Unidas para el Desarrollo (UNDP) en la India. Se deberán suministrar 50 ambulancias de conformidad con las especificaciones técnicas</w:t>
            </w:r>
            <w:r>
              <w:rPr>
                <w:rFonts w:ascii="Arial" w:eastAsia="Calibri" w:hAnsi="Arial" w:cs="Arial"/>
                <w:lang w:eastAsia="en-US"/>
              </w:rPr>
              <w:t xml:space="preserve"> </w:t>
            </w:r>
            <w:r w:rsidRPr="00BF3C89">
              <w:rPr>
                <w:rFonts w:ascii="Arial" w:eastAsia="Calibri" w:hAnsi="Arial" w:cs="Arial"/>
                <w:b/>
                <w:lang w:eastAsia="en-US"/>
              </w:rPr>
              <w:t>(ITB).</w:t>
            </w:r>
          </w:p>
        </w:tc>
        <w:tc>
          <w:tcPr>
            <w:tcW w:w="667" w:type="pct"/>
            <w:gridSpan w:val="3"/>
            <w:vAlign w:val="center"/>
          </w:tcPr>
          <w:p w:rsidR="00BF3C89" w:rsidRPr="00BF3C89" w:rsidRDefault="00BF3C89" w:rsidP="00BF3C89">
            <w:pPr>
              <w:spacing w:line="276" w:lineRule="auto"/>
              <w:jc w:val="center"/>
              <w:rPr>
                <w:rFonts w:ascii="Arial" w:hAnsi="Arial" w:cs="Arial"/>
                <w:b/>
                <w:bCs/>
                <w:iCs/>
              </w:rPr>
            </w:pPr>
            <w:r w:rsidRPr="00BF3C89">
              <w:rPr>
                <w:rFonts w:ascii="Arial" w:hAnsi="Arial" w:cs="Arial"/>
                <w:b/>
                <w:bCs/>
                <w:iCs/>
              </w:rPr>
              <w:t>UNDP</w:t>
            </w:r>
          </w:p>
          <w:p w:rsidR="00BF3C89" w:rsidRPr="0081459E" w:rsidRDefault="00BF3C89" w:rsidP="00BF3C89">
            <w:pPr>
              <w:spacing w:line="276" w:lineRule="auto"/>
              <w:jc w:val="center"/>
              <w:rPr>
                <w:rFonts w:ascii="Arial" w:hAnsi="Arial" w:cs="Arial"/>
                <w:bCs/>
                <w:iCs/>
              </w:rPr>
            </w:pPr>
            <w:r>
              <w:rPr>
                <w:rFonts w:ascii="Arial" w:hAnsi="Arial" w:cs="Arial"/>
                <w:bCs/>
                <w:iCs/>
              </w:rPr>
              <w:t>India</w:t>
            </w:r>
          </w:p>
        </w:tc>
        <w:tc>
          <w:tcPr>
            <w:tcW w:w="466" w:type="pct"/>
            <w:gridSpan w:val="2"/>
            <w:vAlign w:val="center"/>
          </w:tcPr>
          <w:p w:rsidR="00BF3C89" w:rsidRDefault="00BF3C89" w:rsidP="00BF3C89">
            <w:pPr>
              <w:spacing w:line="276" w:lineRule="auto"/>
              <w:jc w:val="center"/>
              <w:rPr>
                <w:rFonts w:ascii="Arial" w:hAnsi="Arial" w:cs="Arial"/>
                <w:bCs/>
                <w:iCs/>
              </w:rPr>
            </w:pPr>
            <w:r>
              <w:rPr>
                <w:rFonts w:ascii="Arial" w:hAnsi="Arial" w:cs="Arial"/>
                <w:bCs/>
                <w:iCs/>
              </w:rPr>
              <w:t>Julio 10</w:t>
            </w:r>
          </w:p>
          <w:p w:rsidR="00BF3C89" w:rsidRDefault="00BF3C89" w:rsidP="00BF3C89">
            <w:pPr>
              <w:spacing w:line="276" w:lineRule="auto"/>
              <w:jc w:val="center"/>
              <w:rPr>
                <w:rFonts w:ascii="Arial" w:hAnsi="Arial" w:cs="Arial"/>
                <w:bCs/>
                <w:iCs/>
              </w:rPr>
            </w:pPr>
            <w:r>
              <w:rPr>
                <w:rFonts w:ascii="Arial" w:hAnsi="Arial" w:cs="Arial"/>
                <w:bCs/>
                <w:iCs/>
              </w:rPr>
              <w:t xml:space="preserve">2014 </w:t>
            </w:r>
          </w:p>
        </w:tc>
      </w:tr>
      <w:tr w:rsidR="00BF3C89" w:rsidRPr="001C39E1" w:rsidTr="003070C1">
        <w:trPr>
          <w:trHeight w:val="161"/>
        </w:trPr>
        <w:tc>
          <w:tcPr>
            <w:tcW w:w="395" w:type="pct"/>
            <w:vAlign w:val="center"/>
          </w:tcPr>
          <w:p w:rsidR="00BF3C89" w:rsidRPr="001122DD" w:rsidRDefault="00BF3C89" w:rsidP="00BF3C89">
            <w:pPr>
              <w:tabs>
                <w:tab w:val="left" w:pos="4740"/>
              </w:tabs>
              <w:jc w:val="both"/>
              <w:rPr>
                <w:rFonts w:ascii="Arial" w:hAnsi="Arial" w:cs="Arial"/>
                <w:color w:val="000000"/>
                <w:shd w:val="clear" w:color="auto" w:fill="F8F8F8"/>
                <w:lang w:val="en-US"/>
              </w:rPr>
            </w:pPr>
            <w:r w:rsidRPr="00F83E71">
              <w:rPr>
                <w:rFonts w:ascii="Arial" w:hAnsi="Arial" w:cs="Arial"/>
                <w:color w:val="000000"/>
                <w:shd w:val="clear" w:color="auto" w:fill="F8F8F8"/>
                <w:lang w:val="en-US"/>
              </w:rPr>
              <w:t>UNFPA/CPH/12/055</w:t>
            </w:r>
          </w:p>
        </w:tc>
        <w:tc>
          <w:tcPr>
            <w:tcW w:w="3472" w:type="pct"/>
            <w:gridSpan w:val="3"/>
            <w:vAlign w:val="center"/>
          </w:tcPr>
          <w:p w:rsidR="00BF3C89" w:rsidRPr="0022155E" w:rsidRDefault="00BF3C89" w:rsidP="00BF3C89">
            <w:pPr>
              <w:spacing w:line="276" w:lineRule="auto"/>
              <w:jc w:val="both"/>
              <w:rPr>
                <w:rFonts w:ascii="Arial" w:eastAsia="Calibri" w:hAnsi="Arial" w:cs="Arial"/>
                <w:lang w:eastAsia="en-US"/>
              </w:rPr>
            </w:pPr>
            <w:r w:rsidRPr="00F0637B">
              <w:rPr>
                <w:rFonts w:ascii="Arial" w:eastAsia="Calibri" w:hAnsi="Arial" w:cs="Arial"/>
                <w:lang w:eastAsia="en-US"/>
              </w:rPr>
              <w:t xml:space="preserve">Invitación a licitar para el suministro de condones de </w:t>
            </w:r>
            <w:proofErr w:type="spellStart"/>
            <w:r w:rsidRPr="00F0637B">
              <w:rPr>
                <w:rFonts w:ascii="Arial" w:eastAsia="Calibri" w:hAnsi="Arial" w:cs="Arial"/>
                <w:lang w:eastAsia="en-US"/>
              </w:rPr>
              <w:t>latex</w:t>
            </w:r>
            <w:proofErr w:type="spellEnd"/>
            <w:r w:rsidRPr="00F0637B">
              <w:rPr>
                <w:rFonts w:ascii="Arial" w:eastAsia="Calibri" w:hAnsi="Arial" w:cs="Arial"/>
                <w:lang w:eastAsia="en-US"/>
              </w:rPr>
              <w:t xml:space="preserve">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7" w:type="pct"/>
            <w:gridSpan w:val="3"/>
            <w:vAlign w:val="center"/>
          </w:tcPr>
          <w:p w:rsidR="00BF3C89" w:rsidRDefault="00BF3C89" w:rsidP="00BF3C89">
            <w:pPr>
              <w:spacing w:line="276" w:lineRule="auto"/>
              <w:jc w:val="center"/>
              <w:rPr>
                <w:rFonts w:ascii="Arial" w:hAnsi="Arial" w:cs="Arial"/>
                <w:b/>
                <w:bCs/>
                <w:iCs/>
              </w:rPr>
            </w:pPr>
            <w:r>
              <w:rPr>
                <w:rFonts w:ascii="Arial" w:hAnsi="Arial" w:cs="Arial"/>
                <w:b/>
                <w:bCs/>
                <w:iCs/>
              </w:rPr>
              <w:t>UNFPA</w:t>
            </w:r>
          </w:p>
          <w:p w:rsidR="00BF3C89" w:rsidRPr="00F83E71" w:rsidRDefault="00BF3C89" w:rsidP="00BF3C89">
            <w:pPr>
              <w:spacing w:line="276" w:lineRule="auto"/>
              <w:jc w:val="center"/>
              <w:rPr>
                <w:rFonts w:ascii="Arial" w:hAnsi="Arial" w:cs="Arial"/>
                <w:bCs/>
                <w:iCs/>
              </w:rPr>
            </w:pPr>
            <w:r>
              <w:rPr>
                <w:rFonts w:ascii="Arial" w:hAnsi="Arial" w:cs="Arial"/>
                <w:bCs/>
                <w:iCs/>
              </w:rPr>
              <w:t>Varios Países*</w:t>
            </w:r>
          </w:p>
        </w:tc>
        <w:tc>
          <w:tcPr>
            <w:tcW w:w="466" w:type="pct"/>
            <w:gridSpan w:val="2"/>
            <w:vAlign w:val="center"/>
          </w:tcPr>
          <w:p w:rsidR="00BF3C89" w:rsidRDefault="00BF3C89" w:rsidP="00BF3C89">
            <w:pPr>
              <w:spacing w:line="276" w:lineRule="auto"/>
              <w:jc w:val="center"/>
              <w:rPr>
                <w:rFonts w:ascii="Arial" w:hAnsi="Arial" w:cs="Arial"/>
                <w:bCs/>
                <w:iCs/>
              </w:rPr>
            </w:pPr>
            <w:r>
              <w:rPr>
                <w:rFonts w:ascii="Arial" w:hAnsi="Arial" w:cs="Arial"/>
                <w:bCs/>
                <w:iCs/>
              </w:rPr>
              <w:t>Diciembre 12</w:t>
            </w:r>
          </w:p>
          <w:p w:rsidR="00BF3C89" w:rsidRDefault="00BF3C89" w:rsidP="00BF3C89">
            <w:pPr>
              <w:spacing w:line="276" w:lineRule="auto"/>
              <w:jc w:val="center"/>
              <w:rPr>
                <w:rFonts w:ascii="Arial" w:hAnsi="Arial" w:cs="Arial"/>
                <w:bCs/>
                <w:iCs/>
              </w:rPr>
            </w:pPr>
            <w:r>
              <w:rPr>
                <w:rFonts w:ascii="Arial" w:hAnsi="Arial" w:cs="Arial"/>
                <w:bCs/>
                <w:iCs/>
              </w:rPr>
              <w:t>2014</w:t>
            </w:r>
          </w:p>
        </w:tc>
      </w:tr>
      <w:tr w:rsidR="00BF3C89" w:rsidRPr="00AC72FB" w:rsidTr="0081459E">
        <w:trPr>
          <w:trHeight w:val="302"/>
        </w:trPr>
        <w:tc>
          <w:tcPr>
            <w:tcW w:w="5000" w:type="pct"/>
            <w:gridSpan w:val="9"/>
            <w:shd w:val="clear" w:color="auto" w:fill="DBE5F1" w:themeFill="accent1" w:themeFillTint="33"/>
            <w:vAlign w:val="center"/>
          </w:tcPr>
          <w:p w:rsidR="00BF3C89" w:rsidRPr="0081459E" w:rsidRDefault="00602E8E" w:rsidP="00BF3C89">
            <w:pPr>
              <w:spacing w:line="276" w:lineRule="auto"/>
              <w:jc w:val="center"/>
              <w:rPr>
                <w:rFonts w:ascii="Arial" w:hAnsi="Arial" w:cs="Arial"/>
                <w:b/>
                <w:bCs/>
                <w:iCs/>
              </w:rPr>
            </w:pPr>
            <w:r>
              <w:rPr>
                <w:rFonts w:ascii="Arial" w:hAnsi="Arial" w:cs="Arial"/>
                <w:b/>
                <w:bCs/>
                <w:iCs/>
              </w:rPr>
              <w:t>Construcción</w:t>
            </w:r>
          </w:p>
        </w:tc>
      </w:tr>
      <w:tr w:rsidR="00BF3C89" w:rsidRPr="00AC72FB" w:rsidTr="00484029">
        <w:trPr>
          <w:trHeight w:val="302"/>
        </w:trPr>
        <w:tc>
          <w:tcPr>
            <w:tcW w:w="395" w:type="pct"/>
            <w:vAlign w:val="center"/>
          </w:tcPr>
          <w:p w:rsidR="00BF3C89" w:rsidRPr="0063794C" w:rsidRDefault="00602E8E" w:rsidP="00BF3C89">
            <w:pPr>
              <w:tabs>
                <w:tab w:val="left" w:pos="4740"/>
              </w:tabs>
              <w:jc w:val="both"/>
              <w:rPr>
                <w:rFonts w:ascii="Arial" w:hAnsi="Arial" w:cs="Arial"/>
                <w:color w:val="000000"/>
                <w:shd w:val="clear" w:color="auto" w:fill="F8F8F8"/>
                <w:lang w:val="en-US"/>
              </w:rPr>
            </w:pPr>
            <w:r w:rsidRPr="00602E8E">
              <w:rPr>
                <w:rFonts w:ascii="Arial" w:hAnsi="Arial" w:cs="Arial"/>
                <w:color w:val="000000"/>
                <w:shd w:val="clear" w:color="auto" w:fill="F8F8F8"/>
                <w:lang w:val="en-US"/>
              </w:rPr>
              <w:t>16113</w:t>
            </w:r>
          </w:p>
        </w:tc>
        <w:tc>
          <w:tcPr>
            <w:tcW w:w="3479" w:type="pct"/>
            <w:gridSpan w:val="4"/>
            <w:vAlign w:val="center"/>
          </w:tcPr>
          <w:p w:rsidR="00BF3C89" w:rsidRDefault="00602E8E" w:rsidP="00BF3C89">
            <w:pPr>
              <w:spacing w:line="276" w:lineRule="auto"/>
              <w:jc w:val="both"/>
              <w:rPr>
                <w:rFonts w:ascii="Arial" w:eastAsia="Calibri" w:hAnsi="Arial" w:cs="Arial"/>
                <w:lang w:eastAsia="en-US"/>
              </w:rPr>
            </w:pPr>
            <w:r w:rsidRPr="00602E8E">
              <w:rPr>
                <w:rFonts w:ascii="Arial" w:eastAsia="Calibri" w:hAnsi="Arial" w:cs="Arial"/>
                <w:lang w:eastAsia="en-US"/>
              </w:rPr>
              <w:t>Invitación a licitar para brindar servicios de construcción para el Programa de Naciones Unidas para el Desarrollo (UNDP) en Colombia. Se deberá suministrar: lote 1: diseño,  mejoramiento y adecuación de jagüeyes; lote  2:  diseño,  Adecuación,  montaje,    construcción  de sistemas  de  succión,  almacenamiento,  elevación  y distribución  de agua.</w:t>
            </w:r>
          </w:p>
        </w:tc>
        <w:tc>
          <w:tcPr>
            <w:tcW w:w="639" w:type="pct"/>
            <w:vAlign w:val="center"/>
          </w:tcPr>
          <w:p w:rsidR="00BF3C89" w:rsidRPr="00602E8E" w:rsidRDefault="00602E8E" w:rsidP="00BF3C89">
            <w:pPr>
              <w:spacing w:line="276" w:lineRule="auto"/>
              <w:jc w:val="center"/>
              <w:rPr>
                <w:rFonts w:ascii="Arial" w:hAnsi="Arial" w:cs="Arial"/>
                <w:b/>
                <w:bCs/>
                <w:iCs/>
              </w:rPr>
            </w:pPr>
            <w:r w:rsidRPr="00602E8E">
              <w:rPr>
                <w:rFonts w:ascii="Arial" w:hAnsi="Arial" w:cs="Arial"/>
                <w:b/>
                <w:bCs/>
                <w:iCs/>
              </w:rPr>
              <w:t>UNDP</w:t>
            </w:r>
          </w:p>
          <w:p w:rsidR="00602E8E" w:rsidRPr="00841B5B" w:rsidRDefault="00602E8E" w:rsidP="00BF3C89">
            <w:pPr>
              <w:spacing w:line="276" w:lineRule="auto"/>
              <w:jc w:val="center"/>
              <w:rPr>
                <w:rFonts w:ascii="Arial" w:hAnsi="Arial" w:cs="Arial"/>
                <w:bCs/>
                <w:iCs/>
              </w:rPr>
            </w:pPr>
            <w:r>
              <w:rPr>
                <w:rFonts w:ascii="Arial" w:hAnsi="Arial" w:cs="Arial"/>
                <w:bCs/>
                <w:iCs/>
              </w:rPr>
              <w:t>Colombia</w:t>
            </w:r>
          </w:p>
        </w:tc>
        <w:tc>
          <w:tcPr>
            <w:tcW w:w="487" w:type="pct"/>
            <w:gridSpan w:val="3"/>
            <w:vAlign w:val="center"/>
          </w:tcPr>
          <w:p w:rsidR="00BF3C89" w:rsidRDefault="00602E8E" w:rsidP="00BF3C89">
            <w:pPr>
              <w:spacing w:line="276" w:lineRule="auto"/>
              <w:jc w:val="center"/>
              <w:rPr>
                <w:rFonts w:ascii="Arial" w:hAnsi="Arial" w:cs="Arial"/>
                <w:bCs/>
                <w:iCs/>
              </w:rPr>
            </w:pPr>
            <w:r>
              <w:rPr>
                <w:rFonts w:ascii="Arial" w:hAnsi="Arial" w:cs="Arial"/>
                <w:bCs/>
                <w:iCs/>
              </w:rPr>
              <w:t>Julio 11</w:t>
            </w:r>
          </w:p>
          <w:p w:rsidR="00602E8E" w:rsidRDefault="00602E8E" w:rsidP="00BF3C89">
            <w:pPr>
              <w:spacing w:line="276" w:lineRule="auto"/>
              <w:jc w:val="center"/>
              <w:rPr>
                <w:rFonts w:ascii="Arial" w:hAnsi="Arial" w:cs="Arial"/>
                <w:bCs/>
                <w:iCs/>
              </w:rPr>
            </w:pPr>
            <w:r>
              <w:rPr>
                <w:rFonts w:ascii="Arial" w:hAnsi="Arial" w:cs="Arial"/>
                <w:bCs/>
                <w:iCs/>
              </w:rPr>
              <w:t>2014</w:t>
            </w:r>
          </w:p>
        </w:tc>
      </w:tr>
      <w:tr w:rsidR="00BF3C89" w:rsidRPr="001C39E1" w:rsidTr="003070C1">
        <w:trPr>
          <w:trHeight w:val="259"/>
        </w:trPr>
        <w:tc>
          <w:tcPr>
            <w:tcW w:w="5000" w:type="pct"/>
            <w:gridSpan w:val="9"/>
            <w:shd w:val="clear" w:color="auto" w:fill="DBE5F1" w:themeFill="accent1" w:themeFillTint="33"/>
            <w:vAlign w:val="center"/>
          </w:tcPr>
          <w:p w:rsidR="00BF3C89" w:rsidRPr="00861BE4" w:rsidRDefault="00BF3C89" w:rsidP="00BF3C89">
            <w:pPr>
              <w:jc w:val="center"/>
              <w:rPr>
                <w:rFonts w:ascii="Arial" w:hAnsi="Arial" w:cs="Arial"/>
                <w:b/>
              </w:rPr>
            </w:pPr>
            <w:r w:rsidRPr="00861BE4">
              <w:rPr>
                <w:rFonts w:ascii="Arial" w:hAnsi="Arial" w:cs="Arial"/>
                <w:b/>
              </w:rPr>
              <w:t>Otros</w:t>
            </w:r>
          </w:p>
        </w:tc>
      </w:tr>
      <w:tr w:rsidR="009F0F30" w:rsidRPr="00082FBF" w:rsidTr="00442C96">
        <w:trPr>
          <w:trHeight w:val="259"/>
        </w:trPr>
        <w:tc>
          <w:tcPr>
            <w:tcW w:w="395" w:type="pct"/>
            <w:shd w:val="clear" w:color="auto" w:fill="auto"/>
            <w:vAlign w:val="center"/>
          </w:tcPr>
          <w:p w:rsidR="009F0F30" w:rsidRPr="004B0A95" w:rsidRDefault="009F0F30" w:rsidP="009F0F30">
            <w:pPr>
              <w:tabs>
                <w:tab w:val="left" w:pos="3686"/>
              </w:tabs>
              <w:jc w:val="both"/>
              <w:rPr>
                <w:rFonts w:ascii="Arial" w:hAnsi="Arial" w:cs="Arial"/>
                <w:color w:val="000000"/>
                <w:shd w:val="clear" w:color="auto" w:fill="F8F8F8"/>
              </w:rPr>
            </w:pPr>
            <w:r w:rsidRPr="003A186F">
              <w:rPr>
                <w:rFonts w:ascii="Arial" w:hAnsi="Arial" w:cs="Arial"/>
                <w:color w:val="000000"/>
                <w:shd w:val="clear" w:color="auto" w:fill="F8F8F8"/>
              </w:rPr>
              <w:t>UNOPS-SEFR-2014-G-001</w:t>
            </w:r>
          </w:p>
        </w:tc>
        <w:tc>
          <w:tcPr>
            <w:tcW w:w="3472" w:type="pct"/>
            <w:gridSpan w:val="3"/>
            <w:shd w:val="clear" w:color="auto" w:fill="auto"/>
            <w:vAlign w:val="center"/>
          </w:tcPr>
          <w:p w:rsidR="009F0F30" w:rsidRPr="004B0A95" w:rsidRDefault="009F0F30" w:rsidP="009F0F30">
            <w:pPr>
              <w:jc w:val="both"/>
              <w:rPr>
                <w:rFonts w:ascii="Arial" w:hAnsi="Arial" w:cs="Arial"/>
                <w:bCs/>
                <w:iCs/>
              </w:rPr>
            </w:pPr>
            <w:r w:rsidRPr="003A186F">
              <w:rPr>
                <w:rFonts w:ascii="Arial" w:hAnsi="Arial" w:cs="Arial"/>
                <w:bCs/>
                <w:iCs/>
              </w:rPr>
              <w:t xml:space="preserve">Invitación a licitar para la provisión de </w:t>
            </w:r>
            <w:proofErr w:type="spellStart"/>
            <w:r w:rsidRPr="003A186F">
              <w:rPr>
                <w:rFonts w:ascii="Arial" w:hAnsi="Arial" w:cs="Arial"/>
                <w:bCs/>
                <w:iCs/>
              </w:rPr>
              <w:t>bioinsecticidas</w:t>
            </w:r>
            <w:proofErr w:type="spellEnd"/>
            <w:r w:rsidRPr="003A186F">
              <w:rPr>
                <w:rFonts w:ascii="Arial" w:hAnsi="Arial" w:cs="Arial"/>
                <w:bCs/>
                <w:iCs/>
              </w:rPr>
              <w:t xml:space="preserve"> destinados al control de plaga de mosquitos para la Oficina de Naciones Unidas de Servicios para Proyectos</w:t>
            </w:r>
            <w:r>
              <w:rPr>
                <w:rFonts w:ascii="Arial" w:hAnsi="Arial" w:cs="Arial"/>
                <w:bCs/>
                <w:iCs/>
              </w:rPr>
              <w:t xml:space="preserve"> (UNOPS) en República de Serbia</w:t>
            </w:r>
            <w:r w:rsidRPr="003A186F">
              <w:rPr>
                <w:rFonts w:ascii="Arial" w:hAnsi="Arial" w:cs="Arial"/>
                <w:bCs/>
                <w:iCs/>
              </w:rPr>
              <w:t xml:space="preserve"> </w:t>
            </w:r>
            <w:r w:rsidRPr="003A186F">
              <w:rPr>
                <w:rFonts w:ascii="Arial" w:hAnsi="Arial" w:cs="Arial"/>
                <w:b/>
                <w:bCs/>
                <w:iCs/>
              </w:rPr>
              <w:t>(ITB).</w:t>
            </w:r>
          </w:p>
        </w:tc>
        <w:tc>
          <w:tcPr>
            <w:tcW w:w="676" w:type="pct"/>
            <w:gridSpan w:val="4"/>
            <w:shd w:val="clear" w:color="auto" w:fill="auto"/>
            <w:vAlign w:val="center"/>
          </w:tcPr>
          <w:p w:rsidR="009F0F30" w:rsidRDefault="009F0F30" w:rsidP="009F0F30">
            <w:pPr>
              <w:jc w:val="center"/>
              <w:rPr>
                <w:rFonts w:ascii="Arial" w:hAnsi="Arial" w:cs="Arial"/>
                <w:b/>
                <w:bCs/>
                <w:iCs/>
              </w:rPr>
            </w:pPr>
            <w:r>
              <w:rPr>
                <w:rFonts w:ascii="Arial" w:hAnsi="Arial" w:cs="Arial"/>
                <w:b/>
                <w:bCs/>
                <w:iCs/>
              </w:rPr>
              <w:t>UNOPS</w:t>
            </w:r>
          </w:p>
          <w:p w:rsidR="009F0F30" w:rsidRPr="003A186F" w:rsidRDefault="009F0F30" w:rsidP="009F0F30">
            <w:pPr>
              <w:jc w:val="center"/>
              <w:rPr>
                <w:rFonts w:ascii="Arial" w:hAnsi="Arial" w:cs="Arial"/>
                <w:bCs/>
                <w:iCs/>
              </w:rPr>
            </w:pPr>
            <w:r w:rsidRPr="003A186F">
              <w:rPr>
                <w:rFonts w:ascii="Arial" w:hAnsi="Arial" w:cs="Arial"/>
                <w:bCs/>
                <w:iCs/>
              </w:rPr>
              <w:t>República de Serbia</w:t>
            </w:r>
          </w:p>
        </w:tc>
        <w:tc>
          <w:tcPr>
            <w:tcW w:w="457" w:type="pct"/>
            <w:shd w:val="clear" w:color="auto" w:fill="auto"/>
            <w:vAlign w:val="center"/>
          </w:tcPr>
          <w:p w:rsidR="009F0F30" w:rsidRDefault="009F0F30" w:rsidP="009F0F30">
            <w:pPr>
              <w:jc w:val="center"/>
              <w:rPr>
                <w:rFonts w:ascii="Arial" w:hAnsi="Arial" w:cs="Arial"/>
                <w:bCs/>
                <w:iCs/>
              </w:rPr>
            </w:pPr>
            <w:r>
              <w:rPr>
                <w:rFonts w:ascii="Arial" w:hAnsi="Arial" w:cs="Arial"/>
                <w:bCs/>
                <w:iCs/>
              </w:rPr>
              <w:t>Julio 21</w:t>
            </w:r>
          </w:p>
          <w:p w:rsidR="009F0F30" w:rsidRDefault="009F0F30" w:rsidP="009F0F30">
            <w:pPr>
              <w:jc w:val="center"/>
              <w:rPr>
                <w:rFonts w:ascii="Arial" w:hAnsi="Arial" w:cs="Arial"/>
                <w:bCs/>
                <w:iCs/>
              </w:rPr>
            </w:pPr>
            <w:r>
              <w:rPr>
                <w:rFonts w:ascii="Arial" w:hAnsi="Arial" w:cs="Arial"/>
                <w:bCs/>
                <w:iCs/>
              </w:rPr>
              <w:t>2014</w:t>
            </w:r>
          </w:p>
        </w:tc>
      </w:tr>
      <w:tr w:rsidR="009F0F30" w:rsidRPr="00082FBF" w:rsidTr="00442C96">
        <w:trPr>
          <w:trHeight w:val="259"/>
        </w:trPr>
        <w:tc>
          <w:tcPr>
            <w:tcW w:w="395" w:type="pct"/>
            <w:shd w:val="clear" w:color="auto" w:fill="auto"/>
            <w:vAlign w:val="center"/>
          </w:tcPr>
          <w:p w:rsidR="009F0F30" w:rsidRPr="008A360C" w:rsidRDefault="009F0F30" w:rsidP="009F0F30">
            <w:pPr>
              <w:jc w:val="both"/>
              <w:rPr>
                <w:rFonts w:ascii="Arial" w:hAnsi="Arial" w:cs="Arial"/>
                <w:color w:val="000000"/>
                <w:shd w:val="clear" w:color="auto" w:fill="F8F8F8"/>
              </w:rPr>
            </w:pPr>
            <w:r w:rsidRPr="00460A32">
              <w:rPr>
                <w:rFonts w:ascii="Arial" w:hAnsi="Arial" w:cs="Arial"/>
                <w:color w:val="000000"/>
                <w:shd w:val="clear" w:color="auto" w:fill="F8F8F8"/>
              </w:rPr>
              <w:t>LPI/042/INE/2014</w:t>
            </w:r>
          </w:p>
        </w:tc>
        <w:tc>
          <w:tcPr>
            <w:tcW w:w="3472" w:type="pct"/>
            <w:gridSpan w:val="3"/>
            <w:shd w:val="clear" w:color="auto" w:fill="auto"/>
            <w:vAlign w:val="center"/>
          </w:tcPr>
          <w:p w:rsidR="009F0F30" w:rsidRPr="008A360C" w:rsidRDefault="009F0F30" w:rsidP="009F0F30">
            <w:pPr>
              <w:jc w:val="both"/>
              <w:rPr>
                <w:rFonts w:ascii="Arial" w:hAnsi="Arial" w:cs="Arial"/>
              </w:rPr>
            </w:pPr>
            <w:r w:rsidRPr="00460A32">
              <w:rPr>
                <w:rFonts w:ascii="Arial" w:hAnsi="Arial" w:cs="Arial"/>
              </w:rPr>
              <w:t>Invitación a licitar para la adquisición de mobiliario modular y fijo para el Instituto Nacional de Estadísticas de la República Bolivariana de Venezuela por intermedio del Programa de las Naciones Unidas para el Desarrollo (UNDP). Se deberá suministrar sillas, mesas y archivadores metálicos</w:t>
            </w:r>
            <w:r>
              <w:rPr>
                <w:rFonts w:ascii="Arial" w:hAnsi="Arial" w:cs="Arial"/>
              </w:rPr>
              <w:t xml:space="preserve"> </w:t>
            </w:r>
            <w:r w:rsidRPr="00460A32">
              <w:rPr>
                <w:rFonts w:ascii="Arial" w:hAnsi="Arial" w:cs="Arial"/>
                <w:b/>
              </w:rPr>
              <w:t>(ITB).</w:t>
            </w:r>
          </w:p>
        </w:tc>
        <w:tc>
          <w:tcPr>
            <w:tcW w:w="676" w:type="pct"/>
            <w:gridSpan w:val="4"/>
            <w:shd w:val="clear" w:color="auto" w:fill="auto"/>
            <w:vAlign w:val="center"/>
          </w:tcPr>
          <w:p w:rsidR="009F0F30" w:rsidRDefault="009F0F30" w:rsidP="009F0F30">
            <w:pPr>
              <w:jc w:val="center"/>
              <w:rPr>
                <w:rFonts w:ascii="Arial" w:hAnsi="Arial" w:cs="Arial"/>
                <w:b/>
              </w:rPr>
            </w:pPr>
            <w:r>
              <w:rPr>
                <w:rFonts w:ascii="Arial" w:hAnsi="Arial" w:cs="Arial"/>
                <w:b/>
              </w:rPr>
              <w:t>UNDP</w:t>
            </w:r>
          </w:p>
          <w:p w:rsidR="009F0F30" w:rsidRPr="00460A32" w:rsidRDefault="009F0F30" w:rsidP="009F0F30">
            <w:pPr>
              <w:jc w:val="center"/>
              <w:rPr>
                <w:rFonts w:ascii="Arial" w:hAnsi="Arial" w:cs="Arial"/>
              </w:rPr>
            </w:pPr>
            <w:r>
              <w:rPr>
                <w:rFonts w:ascii="Arial" w:hAnsi="Arial" w:cs="Arial"/>
              </w:rPr>
              <w:t>Venezuela</w:t>
            </w:r>
          </w:p>
        </w:tc>
        <w:tc>
          <w:tcPr>
            <w:tcW w:w="457" w:type="pct"/>
            <w:shd w:val="clear" w:color="auto" w:fill="auto"/>
            <w:vAlign w:val="center"/>
          </w:tcPr>
          <w:p w:rsidR="009F0F30" w:rsidRDefault="009F0F30" w:rsidP="009F0F30">
            <w:pPr>
              <w:jc w:val="center"/>
              <w:rPr>
                <w:rFonts w:ascii="Arial" w:hAnsi="Arial" w:cs="Arial"/>
              </w:rPr>
            </w:pPr>
            <w:r>
              <w:rPr>
                <w:rFonts w:ascii="Arial" w:hAnsi="Arial" w:cs="Arial"/>
              </w:rPr>
              <w:t>Agosto 8</w:t>
            </w:r>
          </w:p>
          <w:p w:rsidR="009F0F30" w:rsidRDefault="009F0F30" w:rsidP="009F0F30">
            <w:pPr>
              <w:jc w:val="center"/>
              <w:rPr>
                <w:rFonts w:ascii="Arial" w:hAnsi="Arial" w:cs="Arial"/>
              </w:rPr>
            </w:pPr>
            <w:r>
              <w:rPr>
                <w:rFonts w:ascii="Arial" w:hAnsi="Arial" w:cs="Arial"/>
              </w:rPr>
              <w:t>2014</w:t>
            </w:r>
          </w:p>
        </w:tc>
      </w:tr>
      <w:tr w:rsidR="009F0F30" w:rsidRPr="00082FBF" w:rsidTr="00442C96">
        <w:trPr>
          <w:trHeight w:val="259"/>
        </w:trPr>
        <w:tc>
          <w:tcPr>
            <w:tcW w:w="395" w:type="pct"/>
            <w:shd w:val="clear" w:color="auto" w:fill="auto"/>
            <w:vAlign w:val="center"/>
          </w:tcPr>
          <w:p w:rsidR="009F0F30" w:rsidRPr="0063794C" w:rsidRDefault="009F0F30" w:rsidP="009F0F30">
            <w:pPr>
              <w:jc w:val="both"/>
              <w:rPr>
                <w:rFonts w:ascii="Arial" w:hAnsi="Arial" w:cs="Arial"/>
                <w:color w:val="000000"/>
                <w:shd w:val="clear" w:color="auto" w:fill="F8F8F8"/>
              </w:rPr>
            </w:pPr>
            <w:r w:rsidRPr="008A360C">
              <w:rPr>
                <w:rFonts w:ascii="Arial" w:hAnsi="Arial" w:cs="Arial"/>
                <w:color w:val="000000"/>
                <w:shd w:val="clear" w:color="auto" w:fill="F8F8F8"/>
              </w:rPr>
              <w:t>ITB/SSS/14-327</w:t>
            </w:r>
          </w:p>
        </w:tc>
        <w:tc>
          <w:tcPr>
            <w:tcW w:w="3472" w:type="pct"/>
            <w:gridSpan w:val="3"/>
            <w:shd w:val="clear" w:color="auto" w:fill="auto"/>
            <w:vAlign w:val="center"/>
          </w:tcPr>
          <w:p w:rsidR="009F0F30" w:rsidRPr="001B19E5" w:rsidRDefault="009F0F30" w:rsidP="009F0F30">
            <w:pPr>
              <w:jc w:val="both"/>
              <w:rPr>
                <w:rFonts w:ascii="Arial" w:hAnsi="Arial" w:cs="Arial"/>
              </w:rPr>
            </w:pPr>
            <w:r w:rsidRPr="008A360C">
              <w:rPr>
                <w:rFonts w:ascii="Arial" w:hAnsi="Arial" w:cs="Arial"/>
              </w:rPr>
              <w:t xml:space="preserve">Se buscan expresiones de interés a través de la Secretaría de Naciones Unidas (UNS), para la provisión de Maquinaria de Rayos X para la Inspección de Equipaje, destinada a la Comisión Económica de las Naciones Unidas para África (UNECA) en Etiopía. UNECA </w:t>
            </w:r>
            <w:r w:rsidRPr="008A360C">
              <w:rPr>
                <w:rFonts w:ascii="Arial" w:hAnsi="Arial" w:cs="Arial"/>
              </w:rPr>
              <w:lastRenderedPageBreak/>
              <w:t>solamente considerará a aquellos proveedores calificados que se encuentren registrados como vendedores en su Institución, a quienes se les invitará a licita</w:t>
            </w:r>
            <w:r>
              <w:rPr>
                <w:rFonts w:ascii="Arial" w:hAnsi="Arial" w:cs="Arial"/>
              </w:rPr>
              <w:t xml:space="preserve">r (ITB) en una etapa posterior </w:t>
            </w:r>
            <w:r w:rsidRPr="008A360C">
              <w:rPr>
                <w:rFonts w:ascii="Arial" w:hAnsi="Arial" w:cs="Arial"/>
                <w:b/>
              </w:rPr>
              <w:t>(EOI).</w:t>
            </w:r>
          </w:p>
        </w:tc>
        <w:tc>
          <w:tcPr>
            <w:tcW w:w="676" w:type="pct"/>
            <w:gridSpan w:val="4"/>
            <w:shd w:val="clear" w:color="auto" w:fill="auto"/>
            <w:vAlign w:val="center"/>
          </w:tcPr>
          <w:p w:rsidR="009F0F30" w:rsidRDefault="009F0F30" w:rsidP="009F0F30">
            <w:pPr>
              <w:jc w:val="center"/>
              <w:rPr>
                <w:rFonts w:ascii="Arial" w:hAnsi="Arial" w:cs="Arial"/>
                <w:b/>
              </w:rPr>
            </w:pPr>
            <w:r>
              <w:rPr>
                <w:rFonts w:ascii="Arial" w:hAnsi="Arial" w:cs="Arial"/>
                <w:b/>
              </w:rPr>
              <w:lastRenderedPageBreak/>
              <w:t>Secretaría de las Naciones Unidas</w:t>
            </w:r>
          </w:p>
          <w:p w:rsidR="009F0F30" w:rsidRPr="008A360C" w:rsidRDefault="009F0F30" w:rsidP="009F0F30">
            <w:pPr>
              <w:jc w:val="center"/>
              <w:rPr>
                <w:rFonts w:ascii="Arial" w:hAnsi="Arial" w:cs="Arial"/>
              </w:rPr>
            </w:pPr>
            <w:r>
              <w:rPr>
                <w:rFonts w:ascii="Arial" w:hAnsi="Arial" w:cs="Arial"/>
              </w:rPr>
              <w:lastRenderedPageBreak/>
              <w:t>Etiopía</w:t>
            </w:r>
          </w:p>
        </w:tc>
        <w:tc>
          <w:tcPr>
            <w:tcW w:w="457" w:type="pct"/>
            <w:shd w:val="clear" w:color="auto" w:fill="auto"/>
            <w:vAlign w:val="center"/>
          </w:tcPr>
          <w:p w:rsidR="009F0F30" w:rsidRDefault="009F0F30" w:rsidP="009F0F30">
            <w:pPr>
              <w:jc w:val="center"/>
              <w:rPr>
                <w:rFonts w:ascii="Arial" w:hAnsi="Arial" w:cs="Arial"/>
              </w:rPr>
            </w:pPr>
            <w:r>
              <w:rPr>
                <w:rFonts w:ascii="Arial" w:hAnsi="Arial" w:cs="Arial"/>
              </w:rPr>
              <w:lastRenderedPageBreak/>
              <w:t>Julio 25</w:t>
            </w:r>
          </w:p>
          <w:p w:rsidR="009F0F30" w:rsidRDefault="009F0F30" w:rsidP="009F0F30">
            <w:pPr>
              <w:jc w:val="center"/>
              <w:rPr>
                <w:rFonts w:ascii="Arial" w:hAnsi="Arial" w:cs="Arial"/>
              </w:rPr>
            </w:pPr>
            <w:r>
              <w:rPr>
                <w:rFonts w:ascii="Arial" w:hAnsi="Arial" w:cs="Arial"/>
              </w:rPr>
              <w:t>2014</w:t>
            </w:r>
          </w:p>
        </w:tc>
      </w:tr>
      <w:tr w:rsidR="009F0F30" w:rsidRPr="00082FBF" w:rsidTr="00442C96">
        <w:trPr>
          <w:trHeight w:val="259"/>
        </w:trPr>
        <w:tc>
          <w:tcPr>
            <w:tcW w:w="395" w:type="pct"/>
            <w:shd w:val="clear" w:color="auto" w:fill="auto"/>
            <w:vAlign w:val="center"/>
          </w:tcPr>
          <w:p w:rsidR="009F0F30" w:rsidRPr="0063794C" w:rsidRDefault="009F0F30" w:rsidP="009F0F30">
            <w:pPr>
              <w:jc w:val="both"/>
              <w:rPr>
                <w:rFonts w:ascii="Arial" w:hAnsi="Arial" w:cs="Arial"/>
                <w:color w:val="000000"/>
                <w:shd w:val="clear" w:color="auto" w:fill="F8F8F8"/>
              </w:rPr>
            </w:pPr>
            <w:r w:rsidRPr="0063794C">
              <w:rPr>
                <w:rFonts w:ascii="Arial" w:hAnsi="Arial" w:cs="Arial"/>
                <w:color w:val="000000"/>
                <w:shd w:val="clear" w:color="auto" w:fill="F8F8F8"/>
              </w:rPr>
              <w:lastRenderedPageBreak/>
              <w:t>16499</w:t>
            </w:r>
          </w:p>
        </w:tc>
        <w:tc>
          <w:tcPr>
            <w:tcW w:w="3472" w:type="pct"/>
            <w:gridSpan w:val="3"/>
            <w:shd w:val="clear" w:color="auto" w:fill="auto"/>
            <w:vAlign w:val="center"/>
          </w:tcPr>
          <w:p w:rsidR="009F0F30" w:rsidRPr="00E004FA" w:rsidRDefault="009F0F30" w:rsidP="009F0F30">
            <w:pPr>
              <w:jc w:val="both"/>
              <w:rPr>
                <w:rFonts w:ascii="Arial" w:hAnsi="Arial" w:cs="Arial"/>
              </w:rPr>
            </w:pPr>
            <w:r w:rsidRPr="001B19E5">
              <w:rPr>
                <w:rFonts w:ascii="Arial" w:hAnsi="Arial" w:cs="Arial"/>
              </w:rPr>
              <w:t xml:space="preserve">La Unidad Ejecutora del Programa ECNT invita a los Oferentes elegibles a presentar ofertas selladas para la “Adquisición de Bienes para el fortalecimiento de las estructuras provinciales de gestión de medicamentos. Infraestructuras de de Buenas Prácticas de Almacenamiento (Fase I: Prueba Piloto)” de acuerdo al siguiente detalle: Lote 1: Mesa de trabajo, 43 unidades; Lote 2, ítem 1: Banqueta, 172 unidades; ítem 2: Escritorio, 34 unidades; ítem 3: Silla, 125 unidades; Lote 3, ítem 1: Armario metálico 1.5m con llave, 22 unidades; ítem 2: Estantería metálica 0.9m, 300 unidades; Lote 4, ítem 1: Zorras, 14 unidades; ítem 2: Carretilla vertical, 36 unidades; ítem 3: Carro para </w:t>
            </w:r>
            <w:proofErr w:type="spellStart"/>
            <w:r w:rsidRPr="001B19E5">
              <w:rPr>
                <w:rFonts w:ascii="Arial" w:hAnsi="Arial" w:cs="Arial"/>
              </w:rPr>
              <w:t>picking</w:t>
            </w:r>
            <w:proofErr w:type="spellEnd"/>
            <w:r w:rsidRPr="001B19E5">
              <w:rPr>
                <w:rFonts w:ascii="Arial" w:hAnsi="Arial" w:cs="Arial"/>
              </w:rPr>
              <w:t xml:space="preserve">, 36 unidades; Lote 5: Lupa, 48 unidades; Lote 6: </w:t>
            </w:r>
            <w:proofErr w:type="spellStart"/>
            <w:r w:rsidRPr="001B19E5">
              <w:rPr>
                <w:rFonts w:ascii="Arial" w:hAnsi="Arial" w:cs="Arial"/>
              </w:rPr>
              <w:t>Termoselladores</w:t>
            </w:r>
            <w:proofErr w:type="spellEnd"/>
            <w:r w:rsidRPr="001B19E5">
              <w:rPr>
                <w:rFonts w:ascii="Arial" w:hAnsi="Arial" w:cs="Arial"/>
              </w:rPr>
              <w:t xml:space="preserve">, 24 unidades; Lote 7: Contenedores de piso para residuos, 48 unidades; Lote 8: </w:t>
            </w:r>
            <w:proofErr w:type="spellStart"/>
            <w:r w:rsidRPr="001B19E5">
              <w:rPr>
                <w:rFonts w:ascii="Arial" w:hAnsi="Arial" w:cs="Arial"/>
              </w:rPr>
              <w:t>Dataloggers</w:t>
            </w:r>
            <w:proofErr w:type="spellEnd"/>
            <w:r w:rsidRPr="001B19E5">
              <w:rPr>
                <w:rFonts w:ascii="Arial" w:hAnsi="Arial" w:cs="Arial"/>
              </w:rPr>
              <w:t xml:space="preserve"> o similar, con sistema de registro, 72 unidades; Lote 9: Refrigeradores para medicamentos, 20 unidades; Lote 10: Grupo electrógeno, 8 unidades; Lote 11: Luces de emergencia, 60 unidades; Lote 12: Soportes para matafuegos, 5 unidades; Lote 13: Kit anti derrame, 36 unidades; Lote 14: Botiquín de primeros auxilios, 36 unidades</w:t>
            </w:r>
            <w:r>
              <w:rPr>
                <w:rFonts w:ascii="Arial" w:hAnsi="Arial" w:cs="Arial"/>
              </w:rPr>
              <w:t xml:space="preserve"> </w:t>
            </w:r>
            <w:r w:rsidRPr="001B19E5">
              <w:rPr>
                <w:rFonts w:ascii="Arial" w:hAnsi="Arial" w:cs="Arial"/>
                <w:b/>
              </w:rPr>
              <w:t>(ITB).</w:t>
            </w:r>
          </w:p>
        </w:tc>
        <w:tc>
          <w:tcPr>
            <w:tcW w:w="676" w:type="pct"/>
            <w:gridSpan w:val="4"/>
            <w:shd w:val="clear" w:color="auto" w:fill="auto"/>
            <w:vAlign w:val="center"/>
          </w:tcPr>
          <w:p w:rsidR="009F0F30" w:rsidRPr="001B19E5" w:rsidRDefault="009F0F30" w:rsidP="009F0F30">
            <w:pPr>
              <w:jc w:val="center"/>
              <w:rPr>
                <w:rFonts w:ascii="Arial" w:hAnsi="Arial" w:cs="Arial"/>
                <w:b/>
              </w:rPr>
            </w:pPr>
            <w:r w:rsidRPr="001B19E5">
              <w:rPr>
                <w:rFonts w:ascii="Arial" w:hAnsi="Arial" w:cs="Arial"/>
                <w:b/>
              </w:rPr>
              <w:t>UNDP</w:t>
            </w:r>
          </w:p>
          <w:p w:rsidR="009F0F30" w:rsidRPr="001B19E5" w:rsidRDefault="009F0F30" w:rsidP="009F0F30">
            <w:pPr>
              <w:jc w:val="center"/>
              <w:rPr>
                <w:rFonts w:ascii="Arial" w:hAnsi="Arial" w:cs="Arial"/>
              </w:rPr>
            </w:pPr>
            <w:r>
              <w:rPr>
                <w:rFonts w:ascii="Arial" w:hAnsi="Arial" w:cs="Arial"/>
              </w:rPr>
              <w:t>Argentina</w:t>
            </w:r>
          </w:p>
        </w:tc>
        <w:tc>
          <w:tcPr>
            <w:tcW w:w="457" w:type="pct"/>
            <w:shd w:val="clear" w:color="auto" w:fill="auto"/>
            <w:vAlign w:val="center"/>
          </w:tcPr>
          <w:p w:rsidR="009F0F30" w:rsidRDefault="009F0F30" w:rsidP="009F0F30">
            <w:pPr>
              <w:jc w:val="center"/>
              <w:rPr>
                <w:rFonts w:ascii="Arial" w:hAnsi="Arial" w:cs="Arial"/>
              </w:rPr>
            </w:pPr>
            <w:r>
              <w:rPr>
                <w:rFonts w:ascii="Arial" w:hAnsi="Arial" w:cs="Arial"/>
              </w:rPr>
              <w:t>Agosto 9</w:t>
            </w:r>
          </w:p>
          <w:p w:rsidR="009F0F30" w:rsidRPr="001B19E5" w:rsidRDefault="009F0F30" w:rsidP="009F0F30">
            <w:pPr>
              <w:jc w:val="center"/>
              <w:rPr>
                <w:rFonts w:ascii="Arial" w:hAnsi="Arial" w:cs="Arial"/>
              </w:rPr>
            </w:pPr>
            <w:r>
              <w:rPr>
                <w:rFonts w:ascii="Arial" w:hAnsi="Arial" w:cs="Arial"/>
              </w:rPr>
              <w:t>2014</w:t>
            </w:r>
          </w:p>
        </w:tc>
      </w:tr>
      <w:tr w:rsidR="009F0F30" w:rsidRPr="001C39E1" w:rsidTr="00442C96">
        <w:trPr>
          <w:trHeight w:val="259"/>
        </w:trPr>
        <w:tc>
          <w:tcPr>
            <w:tcW w:w="395" w:type="pct"/>
            <w:shd w:val="clear" w:color="auto" w:fill="auto"/>
            <w:vAlign w:val="center"/>
          </w:tcPr>
          <w:p w:rsidR="009F0F30" w:rsidRPr="00AE7E47" w:rsidRDefault="009F0F30" w:rsidP="009F0F30">
            <w:pPr>
              <w:jc w:val="both"/>
              <w:rPr>
                <w:rFonts w:ascii="Arial" w:hAnsi="Arial" w:cs="Arial"/>
                <w:lang w:val="fr-FR"/>
              </w:rPr>
            </w:pPr>
            <w:r w:rsidRPr="0081459E">
              <w:rPr>
                <w:rFonts w:ascii="Arial" w:hAnsi="Arial" w:cs="Arial"/>
                <w:lang w:val="fr-FR"/>
              </w:rPr>
              <w:t>IAL/040/FUNDAMUSICAL/2014</w:t>
            </w:r>
          </w:p>
        </w:tc>
        <w:tc>
          <w:tcPr>
            <w:tcW w:w="3472" w:type="pct"/>
            <w:gridSpan w:val="3"/>
            <w:shd w:val="clear" w:color="auto" w:fill="auto"/>
            <w:vAlign w:val="center"/>
          </w:tcPr>
          <w:p w:rsidR="009F0F30" w:rsidRPr="00AE7E47" w:rsidRDefault="009F0F30" w:rsidP="009F0F30">
            <w:pPr>
              <w:jc w:val="both"/>
              <w:rPr>
                <w:rFonts w:ascii="Arial" w:hAnsi="Arial" w:cs="Arial"/>
              </w:rPr>
            </w:pPr>
            <w:r w:rsidRPr="0081459E">
              <w:rPr>
                <w:rFonts w:ascii="Arial" w:hAnsi="Arial" w:cs="Arial"/>
              </w:rPr>
              <w:t>Invitación a licitar para la adquisición de instrumentos musicales para el Programa de Formación Académico Musical Fase II a través del Programa de las Naciones Unidas para el Desarrollo (UNDP)</w:t>
            </w:r>
            <w:r>
              <w:rPr>
                <w:rFonts w:ascii="Arial" w:hAnsi="Arial" w:cs="Arial"/>
              </w:rPr>
              <w:t xml:space="preserve"> </w:t>
            </w:r>
            <w:r w:rsidRPr="0081459E">
              <w:rPr>
                <w:rFonts w:ascii="Arial" w:hAnsi="Arial" w:cs="Arial"/>
                <w:b/>
              </w:rPr>
              <w:t>(ITB)</w:t>
            </w:r>
            <w:r>
              <w:rPr>
                <w:rFonts w:ascii="Arial" w:hAnsi="Arial" w:cs="Arial"/>
              </w:rPr>
              <w:t>.</w:t>
            </w:r>
          </w:p>
        </w:tc>
        <w:tc>
          <w:tcPr>
            <w:tcW w:w="676" w:type="pct"/>
            <w:gridSpan w:val="4"/>
            <w:shd w:val="clear" w:color="auto" w:fill="auto"/>
            <w:vAlign w:val="center"/>
          </w:tcPr>
          <w:p w:rsidR="009F0F30" w:rsidRDefault="009F0F30" w:rsidP="009F0F30">
            <w:pPr>
              <w:jc w:val="center"/>
              <w:rPr>
                <w:rFonts w:ascii="Arial" w:hAnsi="Arial" w:cs="Arial"/>
                <w:b/>
              </w:rPr>
            </w:pPr>
            <w:r>
              <w:rPr>
                <w:rFonts w:ascii="Arial" w:hAnsi="Arial" w:cs="Arial"/>
                <w:b/>
              </w:rPr>
              <w:t>UNDP</w:t>
            </w:r>
          </w:p>
          <w:p w:rsidR="009F0F30" w:rsidRPr="0081459E" w:rsidRDefault="009F0F30" w:rsidP="009F0F30">
            <w:pPr>
              <w:jc w:val="center"/>
              <w:rPr>
                <w:rFonts w:ascii="Arial" w:hAnsi="Arial" w:cs="Arial"/>
              </w:rPr>
            </w:pPr>
            <w:r>
              <w:rPr>
                <w:rFonts w:ascii="Arial" w:hAnsi="Arial" w:cs="Arial"/>
              </w:rPr>
              <w:t>Venezuela</w:t>
            </w:r>
          </w:p>
        </w:tc>
        <w:tc>
          <w:tcPr>
            <w:tcW w:w="457" w:type="pct"/>
            <w:shd w:val="clear" w:color="auto" w:fill="auto"/>
            <w:vAlign w:val="center"/>
          </w:tcPr>
          <w:p w:rsidR="009F0F30" w:rsidRDefault="009F0F30" w:rsidP="009F0F30">
            <w:pPr>
              <w:jc w:val="center"/>
              <w:rPr>
                <w:rFonts w:ascii="Arial" w:hAnsi="Arial" w:cs="Arial"/>
              </w:rPr>
            </w:pPr>
            <w:r>
              <w:rPr>
                <w:rFonts w:ascii="Arial" w:hAnsi="Arial" w:cs="Arial"/>
              </w:rPr>
              <w:t>Julio 15</w:t>
            </w:r>
          </w:p>
          <w:p w:rsidR="009F0F30" w:rsidRDefault="009F0F30" w:rsidP="009F0F30">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6F" w:rsidRDefault="003B736F" w:rsidP="00842430">
      <w:r>
        <w:separator/>
      </w:r>
    </w:p>
  </w:endnote>
  <w:endnote w:type="continuationSeparator" w:id="1">
    <w:p w:rsidR="003B736F" w:rsidRDefault="003B736F"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6F" w:rsidRDefault="003B736F" w:rsidP="00842430">
      <w:r>
        <w:separator/>
      </w:r>
    </w:p>
  </w:footnote>
  <w:footnote w:type="continuationSeparator" w:id="1">
    <w:p w:rsidR="003B736F" w:rsidRDefault="003B736F"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F" w:rsidRDefault="003B736F">
    <w:pPr>
      <w:pStyle w:val="Encabezado"/>
    </w:pPr>
  </w:p>
  <w:p w:rsidR="003B736F" w:rsidRDefault="003B736F"/>
  <w:p w:rsidR="003B736F" w:rsidRDefault="003B73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F" w:rsidRDefault="007D6E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DF4B9E"/>
    <w:rsid w:val="00005AB4"/>
    <w:rsid w:val="00014302"/>
    <w:rsid w:val="0001562D"/>
    <w:rsid w:val="00023F02"/>
    <w:rsid w:val="000304F9"/>
    <w:rsid w:val="0003600D"/>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B49"/>
    <w:rsid w:val="000939EA"/>
    <w:rsid w:val="00094DF5"/>
    <w:rsid w:val="00097758"/>
    <w:rsid w:val="000A00A5"/>
    <w:rsid w:val="000A222B"/>
    <w:rsid w:val="000A40A8"/>
    <w:rsid w:val="000A5149"/>
    <w:rsid w:val="000A70AD"/>
    <w:rsid w:val="000B16CE"/>
    <w:rsid w:val="000B1AEA"/>
    <w:rsid w:val="000B5722"/>
    <w:rsid w:val="000B6F9B"/>
    <w:rsid w:val="000C1981"/>
    <w:rsid w:val="000C61B3"/>
    <w:rsid w:val="000D1772"/>
    <w:rsid w:val="000D6E73"/>
    <w:rsid w:val="000E216E"/>
    <w:rsid w:val="000F4398"/>
    <w:rsid w:val="000F5C26"/>
    <w:rsid w:val="000F6111"/>
    <w:rsid w:val="00100259"/>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ABC"/>
    <w:rsid w:val="0014714E"/>
    <w:rsid w:val="001502FB"/>
    <w:rsid w:val="001663E9"/>
    <w:rsid w:val="00173467"/>
    <w:rsid w:val="00176F99"/>
    <w:rsid w:val="00184CBB"/>
    <w:rsid w:val="001862DF"/>
    <w:rsid w:val="00186AF5"/>
    <w:rsid w:val="00186F8E"/>
    <w:rsid w:val="001909AD"/>
    <w:rsid w:val="00191E31"/>
    <w:rsid w:val="001A2C6D"/>
    <w:rsid w:val="001A36DD"/>
    <w:rsid w:val="001B19E5"/>
    <w:rsid w:val="001B3D37"/>
    <w:rsid w:val="001C39E1"/>
    <w:rsid w:val="001C6925"/>
    <w:rsid w:val="001C7131"/>
    <w:rsid w:val="001C764D"/>
    <w:rsid w:val="001D3C15"/>
    <w:rsid w:val="001E1610"/>
    <w:rsid w:val="001E4C6B"/>
    <w:rsid w:val="0020159C"/>
    <w:rsid w:val="002065B8"/>
    <w:rsid w:val="0021083E"/>
    <w:rsid w:val="0021256F"/>
    <w:rsid w:val="0021605A"/>
    <w:rsid w:val="00217193"/>
    <w:rsid w:val="0022155E"/>
    <w:rsid w:val="0023194D"/>
    <w:rsid w:val="00234109"/>
    <w:rsid w:val="00235463"/>
    <w:rsid w:val="00236A1E"/>
    <w:rsid w:val="00240DF3"/>
    <w:rsid w:val="00240EDA"/>
    <w:rsid w:val="00243BC2"/>
    <w:rsid w:val="0024498E"/>
    <w:rsid w:val="0024567D"/>
    <w:rsid w:val="00245C34"/>
    <w:rsid w:val="00247645"/>
    <w:rsid w:val="00256339"/>
    <w:rsid w:val="002572B1"/>
    <w:rsid w:val="0026243F"/>
    <w:rsid w:val="002624B0"/>
    <w:rsid w:val="00264E3F"/>
    <w:rsid w:val="00267F8D"/>
    <w:rsid w:val="00272C5E"/>
    <w:rsid w:val="00275302"/>
    <w:rsid w:val="00276149"/>
    <w:rsid w:val="00277E48"/>
    <w:rsid w:val="0028295A"/>
    <w:rsid w:val="00284D92"/>
    <w:rsid w:val="002875A9"/>
    <w:rsid w:val="00293650"/>
    <w:rsid w:val="002962E4"/>
    <w:rsid w:val="00297985"/>
    <w:rsid w:val="002B2ED3"/>
    <w:rsid w:val="002B4541"/>
    <w:rsid w:val="002C6714"/>
    <w:rsid w:val="002E5DD4"/>
    <w:rsid w:val="002E7B78"/>
    <w:rsid w:val="002F5292"/>
    <w:rsid w:val="002F6EE7"/>
    <w:rsid w:val="00300A49"/>
    <w:rsid w:val="003026FA"/>
    <w:rsid w:val="003070C1"/>
    <w:rsid w:val="00310926"/>
    <w:rsid w:val="00311B8B"/>
    <w:rsid w:val="00314D5F"/>
    <w:rsid w:val="0031554F"/>
    <w:rsid w:val="00316254"/>
    <w:rsid w:val="00331CAE"/>
    <w:rsid w:val="00341233"/>
    <w:rsid w:val="0034764D"/>
    <w:rsid w:val="00350C81"/>
    <w:rsid w:val="00354066"/>
    <w:rsid w:val="00373CA2"/>
    <w:rsid w:val="00381214"/>
    <w:rsid w:val="003867CF"/>
    <w:rsid w:val="00397B19"/>
    <w:rsid w:val="003A0C64"/>
    <w:rsid w:val="003A186F"/>
    <w:rsid w:val="003A48E3"/>
    <w:rsid w:val="003B2B03"/>
    <w:rsid w:val="003B46D9"/>
    <w:rsid w:val="003B736F"/>
    <w:rsid w:val="003C5EA5"/>
    <w:rsid w:val="003C5F9E"/>
    <w:rsid w:val="003C6F9B"/>
    <w:rsid w:val="003D194D"/>
    <w:rsid w:val="003D3312"/>
    <w:rsid w:val="003D4C56"/>
    <w:rsid w:val="003E5172"/>
    <w:rsid w:val="003E664B"/>
    <w:rsid w:val="003E6853"/>
    <w:rsid w:val="003F2A2A"/>
    <w:rsid w:val="003F301B"/>
    <w:rsid w:val="00407A59"/>
    <w:rsid w:val="00407BF4"/>
    <w:rsid w:val="00407D9F"/>
    <w:rsid w:val="00415872"/>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7158"/>
    <w:rsid w:val="0048082B"/>
    <w:rsid w:val="00483130"/>
    <w:rsid w:val="00484029"/>
    <w:rsid w:val="004872AD"/>
    <w:rsid w:val="00496C3E"/>
    <w:rsid w:val="004A3A46"/>
    <w:rsid w:val="004A3A64"/>
    <w:rsid w:val="004A501E"/>
    <w:rsid w:val="004B0A95"/>
    <w:rsid w:val="004B37AE"/>
    <w:rsid w:val="004B453F"/>
    <w:rsid w:val="004B468A"/>
    <w:rsid w:val="004B6BA7"/>
    <w:rsid w:val="004D1ECF"/>
    <w:rsid w:val="004D5033"/>
    <w:rsid w:val="004E102D"/>
    <w:rsid w:val="004E1456"/>
    <w:rsid w:val="00511B35"/>
    <w:rsid w:val="00517CF9"/>
    <w:rsid w:val="00520C11"/>
    <w:rsid w:val="00522D6E"/>
    <w:rsid w:val="0052394C"/>
    <w:rsid w:val="00525ABB"/>
    <w:rsid w:val="00526198"/>
    <w:rsid w:val="00526C67"/>
    <w:rsid w:val="00533BFA"/>
    <w:rsid w:val="00534FBC"/>
    <w:rsid w:val="00535BC3"/>
    <w:rsid w:val="00537AA4"/>
    <w:rsid w:val="00541A12"/>
    <w:rsid w:val="00550676"/>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F4322"/>
    <w:rsid w:val="005F4A0A"/>
    <w:rsid w:val="006010BF"/>
    <w:rsid w:val="00602E8E"/>
    <w:rsid w:val="00604024"/>
    <w:rsid w:val="00606AF5"/>
    <w:rsid w:val="00615CBA"/>
    <w:rsid w:val="00622239"/>
    <w:rsid w:val="00630B4A"/>
    <w:rsid w:val="00636A43"/>
    <w:rsid w:val="00636A4C"/>
    <w:rsid w:val="0063794C"/>
    <w:rsid w:val="00657D8E"/>
    <w:rsid w:val="00663FF9"/>
    <w:rsid w:val="006664AE"/>
    <w:rsid w:val="006701EA"/>
    <w:rsid w:val="00670B47"/>
    <w:rsid w:val="006724B8"/>
    <w:rsid w:val="0067686B"/>
    <w:rsid w:val="00680136"/>
    <w:rsid w:val="00680D6D"/>
    <w:rsid w:val="00684B55"/>
    <w:rsid w:val="00687E68"/>
    <w:rsid w:val="006905EE"/>
    <w:rsid w:val="00690C04"/>
    <w:rsid w:val="006956F9"/>
    <w:rsid w:val="00696C5B"/>
    <w:rsid w:val="006A1DC1"/>
    <w:rsid w:val="006A1E36"/>
    <w:rsid w:val="006A32FE"/>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11138"/>
    <w:rsid w:val="00714F9A"/>
    <w:rsid w:val="007161AC"/>
    <w:rsid w:val="00721AB6"/>
    <w:rsid w:val="007274E8"/>
    <w:rsid w:val="007336DE"/>
    <w:rsid w:val="007345B5"/>
    <w:rsid w:val="00735474"/>
    <w:rsid w:val="00741F7F"/>
    <w:rsid w:val="00745DAC"/>
    <w:rsid w:val="00745E0E"/>
    <w:rsid w:val="00751416"/>
    <w:rsid w:val="00751DB5"/>
    <w:rsid w:val="007539EC"/>
    <w:rsid w:val="00754F33"/>
    <w:rsid w:val="0076348A"/>
    <w:rsid w:val="007746F3"/>
    <w:rsid w:val="00777913"/>
    <w:rsid w:val="00777FE9"/>
    <w:rsid w:val="00784833"/>
    <w:rsid w:val="0078563C"/>
    <w:rsid w:val="00785ABF"/>
    <w:rsid w:val="00787C83"/>
    <w:rsid w:val="007A061B"/>
    <w:rsid w:val="007A354B"/>
    <w:rsid w:val="007A7AF1"/>
    <w:rsid w:val="007B0A11"/>
    <w:rsid w:val="007B13C6"/>
    <w:rsid w:val="007C08C1"/>
    <w:rsid w:val="007D2591"/>
    <w:rsid w:val="007D6E2F"/>
    <w:rsid w:val="007E0164"/>
    <w:rsid w:val="007E0BB7"/>
    <w:rsid w:val="007E2CB3"/>
    <w:rsid w:val="007E4C13"/>
    <w:rsid w:val="007F0193"/>
    <w:rsid w:val="007F16BB"/>
    <w:rsid w:val="007F3C84"/>
    <w:rsid w:val="007F60F2"/>
    <w:rsid w:val="007F7601"/>
    <w:rsid w:val="007F7C30"/>
    <w:rsid w:val="0080059B"/>
    <w:rsid w:val="00803333"/>
    <w:rsid w:val="0081459E"/>
    <w:rsid w:val="008169EF"/>
    <w:rsid w:val="008219A0"/>
    <w:rsid w:val="00822449"/>
    <w:rsid w:val="00832F3A"/>
    <w:rsid w:val="008357CB"/>
    <w:rsid w:val="00835908"/>
    <w:rsid w:val="00840A02"/>
    <w:rsid w:val="00841AE1"/>
    <w:rsid w:val="00841B5B"/>
    <w:rsid w:val="00842430"/>
    <w:rsid w:val="008449EE"/>
    <w:rsid w:val="008476CF"/>
    <w:rsid w:val="00847922"/>
    <w:rsid w:val="0085539D"/>
    <w:rsid w:val="00861BE4"/>
    <w:rsid w:val="00870C88"/>
    <w:rsid w:val="00871C8E"/>
    <w:rsid w:val="008726EA"/>
    <w:rsid w:val="0088037B"/>
    <w:rsid w:val="00884BC5"/>
    <w:rsid w:val="00890522"/>
    <w:rsid w:val="00895507"/>
    <w:rsid w:val="00897F3E"/>
    <w:rsid w:val="008A360C"/>
    <w:rsid w:val="008A5063"/>
    <w:rsid w:val="008A6698"/>
    <w:rsid w:val="008B2C3F"/>
    <w:rsid w:val="008C03C6"/>
    <w:rsid w:val="008C40DF"/>
    <w:rsid w:val="008E025D"/>
    <w:rsid w:val="008E2990"/>
    <w:rsid w:val="008E681D"/>
    <w:rsid w:val="008E71A2"/>
    <w:rsid w:val="008E7A18"/>
    <w:rsid w:val="008F025E"/>
    <w:rsid w:val="008F1903"/>
    <w:rsid w:val="008F20B2"/>
    <w:rsid w:val="008F436A"/>
    <w:rsid w:val="008F4B50"/>
    <w:rsid w:val="008F54DA"/>
    <w:rsid w:val="008F626C"/>
    <w:rsid w:val="008F6379"/>
    <w:rsid w:val="00901754"/>
    <w:rsid w:val="00912A89"/>
    <w:rsid w:val="00916928"/>
    <w:rsid w:val="00920FA8"/>
    <w:rsid w:val="00932633"/>
    <w:rsid w:val="00934CF6"/>
    <w:rsid w:val="009379E4"/>
    <w:rsid w:val="0094645A"/>
    <w:rsid w:val="00952D58"/>
    <w:rsid w:val="00957520"/>
    <w:rsid w:val="009609B5"/>
    <w:rsid w:val="0096119E"/>
    <w:rsid w:val="009625E5"/>
    <w:rsid w:val="00964371"/>
    <w:rsid w:val="00964F13"/>
    <w:rsid w:val="0096688F"/>
    <w:rsid w:val="009735DA"/>
    <w:rsid w:val="009835DC"/>
    <w:rsid w:val="009864BE"/>
    <w:rsid w:val="009871EF"/>
    <w:rsid w:val="009B31CE"/>
    <w:rsid w:val="009B4F03"/>
    <w:rsid w:val="009C1C95"/>
    <w:rsid w:val="009D059B"/>
    <w:rsid w:val="009D6DA1"/>
    <w:rsid w:val="009D73C1"/>
    <w:rsid w:val="009E2916"/>
    <w:rsid w:val="009F0F30"/>
    <w:rsid w:val="009F4103"/>
    <w:rsid w:val="009F49F6"/>
    <w:rsid w:val="00A00357"/>
    <w:rsid w:val="00A03BA5"/>
    <w:rsid w:val="00A10A9A"/>
    <w:rsid w:val="00A20147"/>
    <w:rsid w:val="00A3567B"/>
    <w:rsid w:val="00A410FA"/>
    <w:rsid w:val="00A525FD"/>
    <w:rsid w:val="00A62DCE"/>
    <w:rsid w:val="00A6535F"/>
    <w:rsid w:val="00A76AD8"/>
    <w:rsid w:val="00A82CD5"/>
    <w:rsid w:val="00A860B8"/>
    <w:rsid w:val="00A9299D"/>
    <w:rsid w:val="00A97EE6"/>
    <w:rsid w:val="00AB4007"/>
    <w:rsid w:val="00AB63C0"/>
    <w:rsid w:val="00AC32B4"/>
    <w:rsid w:val="00AC48E2"/>
    <w:rsid w:val="00AC4DE7"/>
    <w:rsid w:val="00AC72FB"/>
    <w:rsid w:val="00AD066B"/>
    <w:rsid w:val="00AE7DBC"/>
    <w:rsid w:val="00AE7E47"/>
    <w:rsid w:val="00AF0FB6"/>
    <w:rsid w:val="00B005D9"/>
    <w:rsid w:val="00B008B3"/>
    <w:rsid w:val="00B00D8A"/>
    <w:rsid w:val="00B0131E"/>
    <w:rsid w:val="00B01867"/>
    <w:rsid w:val="00B1452E"/>
    <w:rsid w:val="00B175C2"/>
    <w:rsid w:val="00B2464B"/>
    <w:rsid w:val="00B409D6"/>
    <w:rsid w:val="00B51E76"/>
    <w:rsid w:val="00B52C50"/>
    <w:rsid w:val="00B548E7"/>
    <w:rsid w:val="00B63A21"/>
    <w:rsid w:val="00B6527F"/>
    <w:rsid w:val="00B655F1"/>
    <w:rsid w:val="00B66085"/>
    <w:rsid w:val="00B803FD"/>
    <w:rsid w:val="00B87136"/>
    <w:rsid w:val="00B965E0"/>
    <w:rsid w:val="00B97279"/>
    <w:rsid w:val="00BA1AE8"/>
    <w:rsid w:val="00BC0BFA"/>
    <w:rsid w:val="00BC110A"/>
    <w:rsid w:val="00BC3DB8"/>
    <w:rsid w:val="00BD009A"/>
    <w:rsid w:val="00BD6C5C"/>
    <w:rsid w:val="00BD70E6"/>
    <w:rsid w:val="00BF0351"/>
    <w:rsid w:val="00BF3C89"/>
    <w:rsid w:val="00BF3DD2"/>
    <w:rsid w:val="00BF5D78"/>
    <w:rsid w:val="00BF79C1"/>
    <w:rsid w:val="00C1398E"/>
    <w:rsid w:val="00C168A7"/>
    <w:rsid w:val="00C1754C"/>
    <w:rsid w:val="00C22708"/>
    <w:rsid w:val="00C22CC8"/>
    <w:rsid w:val="00C262B5"/>
    <w:rsid w:val="00C3467E"/>
    <w:rsid w:val="00C36CA3"/>
    <w:rsid w:val="00C44518"/>
    <w:rsid w:val="00C50D49"/>
    <w:rsid w:val="00C627A8"/>
    <w:rsid w:val="00C63703"/>
    <w:rsid w:val="00C67F2E"/>
    <w:rsid w:val="00C81160"/>
    <w:rsid w:val="00C83638"/>
    <w:rsid w:val="00C872A6"/>
    <w:rsid w:val="00C93E48"/>
    <w:rsid w:val="00C95ADF"/>
    <w:rsid w:val="00C96BD7"/>
    <w:rsid w:val="00CA1F13"/>
    <w:rsid w:val="00CA6EDD"/>
    <w:rsid w:val="00CB026E"/>
    <w:rsid w:val="00CB1BEF"/>
    <w:rsid w:val="00CB24F5"/>
    <w:rsid w:val="00CB26EE"/>
    <w:rsid w:val="00CB5414"/>
    <w:rsid w:val="00CB5492"/>
    <w:rsid w:val="00CC7A71"/>
    <w:rsid w:val="00CD10EA"/>
    <w:rsid w:val="00CE1DA5"/>
    <w:rsid w:val="00CF420E"/>
    <w:rsid w:val="00D04375"/>
    <w:rsid w:val="00D06DEF"/>
    <w:rsid w:val="00D11EE8"/>
    <w:rsid w:val="00D21140"/>
    <w:rsid w:val="00D21F40"/>
    <w:rsid w:val="00D22152"/>
    <w:rsid w:val="00D30D66"/>
    <w:rsid w:val="00D34735"/>
    <w:rsid w:val="00D45150"/>
    <w:rsid w:val="00D47885"/>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C003E"/>
    <w:rsid w:val="00DC01C4"/>
    <w:rsid w:val="00DC3016"/>
    <w:rsid w:val="00DC346E"/>
    <w:rsid w:val="00DC3FC4"/>
    <w:rsid w:val="00DC7CF5"/>
    <w:rsid w:val="00DD051F"/>
    <w:rsid w:val="00DD2670"/>
    <w:rsid w:val="00DD436F"/>
    <w:rsid w:val="00DD751E"/>
    <w:rsid w:val="00DE0639"/>
    <w:rsid w:val="00DE7E94"/>
    <w:rsid w:val="00DF3F7D"/>
    <w:rsid w:val="00DF4B9E"/>
    <w:rsid w:val="00DF5B8B"/>
    <w:rsid w:val="00DF6DDF"/>
    <w:rsid w:val="00DF7DC5"/>
    <w:rsid w:val="00E004FA"/>
    <w:rsid w:val="00E0320D"/>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32FF"/>
    <w:rsid w:val="00E56269"/>
    <w:rsid w:val="00E62E6E"/>
    <w:rsid w:val="00E748EC"/>
    <w:rsid w:val="00E807B8"/>
    <w:rsid w:val="00E84B77"/>
    <w:rsid w:val="00EA00D9"/>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4C15"/>
    <w:rsid w:val="00F0637B"/>
    <w:rsid w:val="00F10B8F"/>
    <w:rsid w:val="00F128E7"/>
    <w:rsid w:val="00F1298A"/>
    <w:rsid w:val="00F22BD1"/>
    <w:rsid w:val="00F2335C"/>
    <w:rsid w:val="00F23E16"/>
    <w:rsid w:val="00F276E7"/>
    <w:rsid w:val="00F27CBF"/>
    <w:rsid w:val="00F30B48"/>
    <w:rsid w:val="00F32982"/>
    <w:rsid w:val="00F43EE8"/>
    <w:rsid w:val="00F4421D"/>
    <w:rsid w:val="00F53B88"/>
    <w:rsid w:val="00F56852"/>
    <w:rsid w:val="00F62052"/>
    <w:rsid w:val="00F6444D"/>
    <w:rsid w:val="00F64C7E"/>
    <w:rsid w:val="00F76D52"/>
    <w:rsid w:val="00F8304B"/>
    <w:rsid w:val="00F83E71"/>
    <w:rsid w:val="00F93142"/>
    <w:rsid w:val="00F965DD"/>
    <w:rsid w:val="00FB3DE0"/>
    <w:rsid w:val="00FB5659"/>
    <w:rsid w:val="00FB5E4B"/>
    <w:rsid w:val="00FC17C0"/>
    <w:rsid w:val="00FC43DD"/>
    <w:rsid w:val="00FC6FC7"/>
    <w:rsid w:val="00FD6B37"/>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F660-10F6-47CA-9101-295FC4BC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2562</Words>
  <Characters>14093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pasante</cp:lastModifiedBy>
  <cp:revision>19</cp:revision>
  <dcterms:created xsi:type="dcterms:W3CDTF">2014-08-07T12:27:00Z</dcterms:created>
  <dcterms:modified xsi:type="dcterms:W3CDTF">2014-08-07T14:36:00Z</dcterms:modified>
</cp:coreProperties>
</file>